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C38A3B" w14:textId="5D3ED87C" w:rsidR="00E702B0" w:rsidRDefault="005219D8">
      <w:pPr>
        <w:pStyle w:val="a8"/>
        <w:tabs>
          <w:tab w:val="clear" w:pos="8306"/>
          <w:tab w:val="right" w:pos="7088"/>
          <w:tab w:val="right" w:pos="9781"/>
        </w:tabs>
        <w:rPr>
          <w:b/>
          <w:bCs/>
          <w:sz w:val="22"/>
        </w:rPr>
      </w:pPr>
      <w:r>
        <w:rPr>
          <w:b/>
          <w:bCs/>
          <w:sz w:val="22"/>
        </w:rPr>
        <w:t>3GPP TSG-</w:t>
      </w:r>
      <w:r>
        <w:rPr>
          <w:b/>
          <w:bCs/>
          <w:sz w:val="22"/>
          <w:lang w:val="en-US"/>
        </w:rPr>
        <w:t>WG2</w:t>
      </w:r>
      <w:r>
        <w:rPr>
          <w:b/>
          <w:bCs/>
          <w:sz w:val="22"/>
        </w:rPr>
        <w:t xml:space="preserve"> Meeting #127</w:t>
      </w:r>
      <w:r>
        <w:rPr>
          <w:b/>
          <w:bCs/>
          <w:sz w:val="22"/>
        </w:rPr>
        <w:tab/>
      </w:r>
      <w:r>
        <w:rPr>
          <w:b/>
          <w:bCs/>
          <w:sz w:val="22"/>
        </w:rPr>
        <w:tab/>
      </w:r>
      <w:r>
        <w:rPr>
          <w:b/>
          <w:bCs/>
          <w:sz w:val="22"/>
        </w:rPr>
        <w:tab/>
      </w:r>
      <w:r w:rsidR="00BE2208" w:rsidRPr="00BE2208">
        <w:rPr>
          <w:b/>
          <w:bCs/>
          <w:sz w:val="22"/>
        </w:rPr>
        <w:t>R2-2406989</w:t>
      </w:r>
    </w:p>
    <w:p w14:paraId="2CC38A3C" w14:textId="77777777" w:rsidR="00E702B0" w:rsidRDefault="005219D8">
      <w:pPr>
        <w:pStyle w:val="a8"/>
        <w:tabs>
          <w:tab w:val="clear" w:pos="8306"/>
          <w:tab w:val="right" w:pos="9639"/>
        </w:tabs>
        <w:rPr>
          <w:b/>
          <w:bCs/>
          <w:sz w:val="22"/>
        </w:rPr>
      </w:pPr>
      <w:r>
        <w:rPr>
          <w:b/>
          <w:bCs/>
          <w:sz w:val="22"/>
        </w:rPr>
        <w:t>Maastricht, Netherlands, Aug 19</w:t>
      </w:r>
      <w:r>
        <w:rPr>
          <w:b/>
          <w:bCs/>
          <w:sz w:val="22"/>
          <w:vertAlign w:val="superscript"/>
        </w:rPr>
        <w:t>th</w:t>
      </w:r>
      <w:r>
        <w:rPr>
          <w:b/>
          <w:bCs/>
          <w:sz w:val="22"/>
        </w:rPr>
        <w:t>-23</w:t>
      </w:r>
      <w:r>
        <w:rPr>
          <w:b/>
          <w:bCs/>
          <w:sz w:val="22"/>
          <w:vertAlign w:val="superscript"/>
        </w:rPr>
        <w:t>rd</w:t>
      </w:r>
      <w:r>
        <w:rPr>
          <w:b/>
          <w:bCs/>
          <w:sz w:val="22"/>
        </w:rPr>
        <w:t>, 2024</w:t>
      </w:r>
    </w:p>
    <w:p w14:paraId="2CC38A3D" w14:textId="77777777" w:rsidR="00E702B0" w:rsidRDefault="00E702B0"/>
    <w:p w14:paraId="2CC38A3E" w14:textId="77777777" w:rsidR="00E702B0" w:rsidRDefault="005219D8">
      <w:pPr>
        <w:spacing w:after="60"/>
        <w:ind w:left="1985" w:hanging="1985"/>
        <w:rPr>
          <w:b/>
        </w:rPr>
      </w:pPr>
      <w:r>
        <w:rPr>
          <w:b/>
        </w:rPr>
        <w:t>Agenda item:</w:t>
      </w:r>
      <w:r>
        <w:rPr>
          <w:b/>
        </w:rPr>
        <w:tab/>
        <w:t>8.7.4</w:t>
      </w:r>
    </w:p>
    <w:p w14:paraId="2CC38A3F" w14:textId="53CC8280" w:rsidR="00E702B0" w:rsidRDefault="005219D8">
      <w:pPr>
        <w:spacing w:after="60"/>
        <w:ind w:left="1985" w:hanging="1985"/>
        <w:rPr>
          <w:b/>
        </w:rPr>
      </w:pPr>
      <w:r>
        <w:rPr>
          <w:b/>
        </w:rPr>
        <w:t>Title:</w:t>
      </w:r>
      <w:r>
        <w:rPr>
          <w:b/>
        </w:rPr>
        <w:tab/>
        <w:t xml:space="preserve">Further discussion on </w:t>
      </w:r>
      <w:r w:rsidR="00A704C2">
        <w:rPr>
          <w:b/>
          <w:lang w:val="en-US"/>
        </w:rPr>
        <w:t>scheduling</w:t>
      </w:r>
      <w:r>
        <w:rPr>
          <w:b/>
        </w:rPr>
        <w:t xml:space="preserve"> enhancement on XR</w:t>
      </w:r>
    </w:p>
    <w:p w14:paraId="2CC38A40" w14:textId="77777777" w:rsidR="00E702B0" w:rsidRDefault="005219D8">
      <w:pPr>
        <w:spacing w:after="60"/>
        <w:ind w:left="1985" w:hanging="1985"/>
        <w:rPr>
          <w:b/>
        </w:rPr>
      </w:pPr>
      <w:r>
        <w:rPr>
          <w:b/>
        </w:rPr>
        <w:t>Source:</w:t>
      </w:r>
      <w:r>
        <w:rPr>
          <w:b/>
        </w:rPr>
        <w:tab/>
        <w:t>CMCC</w:t>
      </w:r>
    </w:p>
    <w:p w14:paraId="2CC38A41" w14:textId="77777777" w:rsidR="00E702B0" w:rsidRDefault="005219D8">
      <w:pPr>
        <w:spacing w:after="60"/>
        <w:ind w:left="1985" w:hanging="1985"/>
        <w:rPr>
          <w:b/>
        </w:rPr>
      </w:pPr>
      <w:r>
        <w:rPr>
          <w:b/>
        </w:rPr>
        <w:t>Document for:</w:t>
      </w:r>
      <w:r>
        <w:rPr>
          <w:b/>
        </w:rPr>
        <w:tab/>
        <w:t>Discussion</w:t>
      </w:r>
    </w:p>
    <w:p w14:paraId="2CC38A42" w14:textId="77777777" w:rsidR="00E702B0" w:rsidRDefault="00E702B0">
      <w:pPr>
        <w:pBdr>
          <w:bottom w:val="single" w:sz="4" w:space="1" w:color="auto"/>
        </w:pBdr>
      </w:pPr>
    </w:p>
    <w:p w14:paraId="2CC38A43" w14:textId="77777777" w:rsidR="00E702B0" w:rsidRDefault="00E702B0"/>
    <w:p w14:paraId="2CC38A44" w14:textId="77777777" w:rsidR="00E702B0" w:rsidRDefault="005219D8">
      <w:pPr>
        <w:pStyle w:val="1"/>
      </w:pPr>
      <w:r>
        <w:t>Introduction</w:t>
      </w:r>
    </w:p>
    <w:p w14:paraId="2CC38A45" w14:textId="77777777" w:rsidR="00E702B0" w:rsidRDefault="005219D8">
      <w:pPr>
        <w:spacing w:beforeLines="50" w:before="120" w:afterLines="50" w:after="120"/>
        <w:rPr>
          <w:rFonts w:eastAsiaTheme="minorEastAsia"/>
          <w:lang w:eastAsia="zh-CN"/>
        </w:rPr>
      </w:pPr>
      <w:r>
        <w:rPr>
          <w:rFonts w:eastAsiaTheme="minorEastAsia"/>
          <w:lang w:eastAsia="zh-CN"/>
        </w:rPr>
        <w:t xml:space="preserve">In the last meeting, RAN2 has agreed to </w:t>
      </w:r>
      <w:r>
        <w:rPr>
          <w:rFonts w:eastAsiaTheme="minorEastAsia" w:hint="eastAsia"/>
          <w:lang w:eastAsia="zh-CN"/>
        </w:rPr>
        <w:t xml:space="preserve">study </w:t>
      </w:r>
      <w:r>
        <w:rPr>
          <w:rFonts w:eastAsiaTheme="minorEastAsia"/>
          <w:lang w:eastAsia="zh-CN"/>
        </w:rPr>
        <w:t xml:space="preserve">the </w:t>
      </w:r>
      <w:r>
        <w:rPr>
          <w:rFonts w:eastAsiaTheme="minorEastAsia" w:hint="eastAsia"/>
          <w:lang w:eastAsia="zh-CN"/>
        </w:rPr>
        <w:t>d</w:t>
      </w:r>
      <w:r>
        <w:rPr>
          <w:rFonts w:eastAsiaTheme="minorEastAsia"/>
          <w:lang w:eastAsia="zh-CN"/>
        </w:rPr>
        <w:t>elay-aware LCP enhancement and mentioned that the complexity of UE implementation should be considered. Additionally, RAN agreed to configure an additional</w:t>
      </w:r>
      <w:r>
        <w:rPr>
          <w:rFonts w:eastAsiaTheme="minorEastAsia" w:hint="eastAsia"/>
          <w:lang w:eastAsia="zh-CN"/>
        </w:rPr>
        <w:t xml:space="preserve"> </w:t>
      </w:r>
      <w:r>
        <w:rPr>
          <w:rFonts w:eastAsiaTheme="minorEastAsia"/>
          <w:lang w:eastAsia="zh-CN"/>
        </w:rPr>
        <w:t>priority for with delay-critical data, and left the following FFS,</w:t>
      </w:r>
    </w:p>
    <w:tbl>
      <w:tblPr>
        <w:tblStyle w:val="aa"/>
        <w:tblW w:w="0" w:type="auto"/>
        <w:tblLook w:val="04A0" w:firstRow="1" w:lastRow="0" w:firstColumn="1" w:lastColumn="0" w:noHBand="0" w:noVBand="1"/>
      </w:tblPr>
      <w:tblGrid>
        <w:gridCol w:w="9855"/>
      </w:tblGrid>
      <w:tr w:rsidR="00E702B0" w14:paraId="2CC38A4B" w14:textId="77777777">
        <w:tc>
          <w:tcPr>
            <w:tcW w:w="9855" w:type="dxa"/>
          </w:tcPr>
          <w:p w14:paraId="2CC38A46" w14:textId="77777777" w:rsidR="00E702B0" w:rsidRDefault="005219D8">
            <w:pPr>
              <w:pStyle w:val="Agreement"/>
              <w:tabs>
                <w:tab w:val="clear" w:pos="1619"/>
                <w:tab w:val="left" w:pos="1020"/>
              </w:tabs>
              <w:spacing w:before="0"/>
              <w:ind w:leftChars="15" w:left="452" w:hangingChars="210" w:hanging="422"/>
            </w:pPr>
            <w:r>
              <w:t>FFS whether the priority only applies to delay-critical data within the LCH or for the whole LCH</w:t>
            </w:r>
          </w:p>
          <w:p w14:paraId="2CC38A47" w14:textId="77777777" w:rsidR="00E702B0" w:rsidRDefault="005219D8">
            <w:pPr>
              <w:pStyle w:val="Agreement"/>
              <w:tabs>
                <w:tab w:val="clear" w:pos="1619"/>
                <w:tab w:val="left" w:pos="1020"/>
                <w:tab w:val="left" w:pos="1304"/>
              </w:tabs>
              <w:spacing w:before="0"/>
              <w:ind w:leftChars="15" w:left="452" w:hangingChars="210" w:hanging="422"/>
            </w:pPr>
            <w:r>
              <w:t xml:space="preserve">FFS whether other LCP </w:t>
            </w:r>
            <w:proofErr w:type="gramStart"/>
            <w:r>
              <w:t>restrictions based</w:t>
            </w:r>
            <w:proofErr w:type="gramEnd"/>
            <w:r>
              <w:t xml:space="preserve"> approaches are needed/beneficial</w:t>
            </w:r>
          </w:p>
          <w:p w14:paraId="2CC38A48" w14:textId="77777777" w:rsidR="00E702B0" w:rsidRDefault="005219D8">
            <w:pPr>
              <w:pStyle w:val="Agreement"/>
              <w:tabs>
                <w:tab w:val="clear" w:pos="1619"/>
                <w:tab w:val="left" w:pos="1020"/>
                <w:tab w:val="left" w:pos="1304"/>
              </w:tabs>
              <w:spacing w:before="0"/>
              <w:ind w:leftChars="15" w:left="452" w:hangingChars="210" w:hanging="422"/>
            </w:pPr>
            <w:r>
              <w:t>FFS whether a separate remaining time threshold can be configured for delay aware LCP (i.e. different from the one used for DSR).</w:t>
            </w:r>
          </w:p>
          <w:p w14:paraId="2CC38A49" w14:textId="77777777" w:rsidR="00E702B0" w:rsidRDefault="005219D8">
            <w:pPr>
              <w:pStyle w:val="Agreement"/>
              <w:tabs>
                <w:tab w:val="clear" w:pos="1619"/>
                <w:tab w:val="left" w:pos="1020"/>
                <w:tab w:val="left" w:pos="1304"/>
              </w:tabs>
              <w:spacing w:before="0"/>
              <w:ind w:leftChars="15" w:left="452" w:hangingChars="210" w:hanging="422"/>
            </w:pPr>
            <w:r>
              <w:t>FFS whether DSR triggering is impacted</w:t>
            </w:r>
          </w:p>
          <w:p w14:paraId="2CC38A4A" w14:textId="77777777" w:rsidR="00E702B0" w:rsidRDefault="005219D8">
            <w:pPr>
              <w:pStyle w:val="Agreement"/>
              <w:tabs>
                <w:tab w:val="clear" w:pos="1619"/>
                <w:tab w:val="left" w:pos="1020"/>
                <w:tab w:val="left" w:pos="1304"/>
              </w:tabs>
              <w:spacing w:before="0"/>
              <w:ind w:leftChars="15" w:left="452" w:hangingChars="210" w:hanging="422"/>
            </w:pPr>
            <w:r>
              <w:t>FFS whether PDU set importance needs to be included</w:t>
            </w:r>
          </w:p>
        </w:tc>
      </w:tr>
    </w:tbl>
    <w:p w14:paraId="2CC38A4C" w14:textId="77777777" w:rsidR="00E702B0" w:rsidRDefault="005219D8">
      <w:pPr>
        <w:spacing w:beforeLines="50" w:before="120"/>
        <w:rPr>
          <w:rFonts w:eastAsiaTheme="minorEastAsia"/>
          <w:lang w:val="en-US" w:eastAsia="zh-CN"/>
        </w:rPr>
      </w:pPr>
      <w:r>
        <w:rPr>
          <w:rFonts w:eastAsiaTheme="minorEastAsia"/>
          <w:lang w:val="en-US" w:eastAsia="zh-CN"/>
        </w:rPr>
        <w:t>This contribution will mainly discuss the enhancement on LCP and DSR.</w:t>
      </w:r>
    </w:p>
    <w:p w14:paraId="2CC38A4D" w14:textId="77777777" w:rsidR="00E702B0" w:rsidRDefault="00E702B0">
      <w:pPr>
        <w:spacing w:beforeLines="50" w:before="120"/>
        <w:rPr>
          <w:rFonts w:eastAsiaTheme="minorEastAsia"/>
          <w:lang w:val="en-US" w:eastAsia="zh-CN"/>
        </w:rPr>
      </w:pPr>
    </w:p>
    <w:p w14:paraId="2CC38A4E" w14:textId="77777777" w:rsidR="00E702B0" w:rsidRDefault="005219D8">
      <w:pPr>
        <w:pStyle w:val="1"/>
      </w:pPr>
      <w:r>
        <w:rPr>
          <w:rFonts w:hint="eastAsia"/>
        </w:rPr>
        <w:t>Discussion</w:t>
      </w:r>
    </w:p>
    <w:p w14:paraId="2CC38A4F" w14:textId="77777777" w:rsidR="00E702B0" w:rsidRDefault="005219D8">
      <w:pPr>
        <w:pStyle w:val="2"/>
        <w:numPr>
          <w:ilvl w:val="1"/>
          <w:numId w:val="7"/>
        </w:numPr>
        <w:tabs>
          <w:tab w:val="left" w:pos="360"/>
        </w:tabs>
        <w:ind w:left="709" w:hanging="709"/>
      </w:pPr>
      <w:r>
        <w:t>LCP enhancement</w:t>
      </w:r>
    </w:p>
    <w:p w14:paraId="2CC38A50" w14:textId="77777777" w:rsidR="00E702B0" w:rsidRDefault="005219D8">
      <w:pPr>
        <w:spacing w:beforeLines="50" w:before="120"/>
      </w:pPr>
      <w:r>
        <w:t>The LCP enhancement mainly consists of two aspects: LCH prioritization and LCH restriction. Regarding LCH prioritization, the last meeting already agreed to configure additional priority for LCH with delay-critical data. Therefore, how and when to use the configured additional priority will become the focus of future work.</w:t>
      </w:r>
    </w:p>
    <w:p w14:paraId="2CC38A51" w14:textId="77777777" w:rsidR="00E702B0" w:rsidRDefault="005219D8">
      <w:pPr>
        <w:spacing w:beforeLines="50" w:before="120"/>
      </w:pPr>
      <w:r>
        <w:t>With the introduction of DSR, if DSR trigger threshold is configured reasonably, gNB can be aware of the volume of delay-critical data below the threshold and their remaining time. Additionally, through DSR and BSR, gNB can also obtain information about non-delay-critical data, consist of delay-tolerant data</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delay critical data whose remaining ti</w:t>
      </w:r>
      <w:r>
        <w:rPr>
          <w:rFonts w:eastAsiaTheme="minorEastAsia"/>
          <w:lang w:eastAsia="zh-CN"/>
        </w:rPr>
        <w:t>me is still sufficient</w:t>
      </w:r>
      <w:r>
        <w:t>.</w:t>
      </w:r>
    </w:p>
    <w:p w14:paraId="2CC38A52" w14:textId="77777777" w:rsidR="00E702B0" w:rsidRDefault="005219D8">
      <w:pPr>
        <w:spacing w:beforeLines="50" w:before="120"/>
      </w:pPr>
      <w:r>
        <w:t>Moreover, if the priority of non-delay-critical data is increased</w:t>
      </w:r>
      <w:r>
        <w:rPr>
          <w:rFonts w:eastAsiaTheme="minorEastAsia"/>
          <w:lang w:eastAsia="zh-CN"/>
        </w:rPr>
        <w:t xml:space="preserve"> unconditional</w:t>
      </w:r>
      <w:r>
        <w:rPr>
          <w:rFonts w:eastAsiaTheme="minorEastAsia" w:hint="eastAsia"/>
          <w:lang w:eastAsia="zh-CN"/>
        </w:rPr>
        <w:t>ly</w:t>
      </w:r>
      <w:r>
        <w:t>, it may cause a similar starvation problem for high-priority data. Therefore, it is not recommended to extend the additional priority to the entire</w:t>
      </w:r>
      <w:r>
        <w:rPr>
          <w:lang w:val="en-US"/>
        </w:rPr>
        <w:t xml:space="preserve"> data in </w:t>
      </w:r>
      <w:r>
        <w:t>LCH unless the entire LCH consists of delay-critical data.</w:t>
      </w:r>
    </w:p>
    <w:p w14:paraId="2CC38A53" w14:textId="785D1719" w:rsidR="00E702B0" w:rsidRDefault="005219D8">
      <w:pPr>
        <w:spacing w:beforeLines="50" w:before="120"/>
        <w:ind w:left="1132" w:hangingChars="564" w:hanging="1132"/>
        <w:rPr>
          <w:b/>
          <w:bCs/>
          <w:lang w:val="en-US" w:eastAsia="zh-CN"/>
        </w:rPr>
      </w:pPr>
      <w:r>
        <w:rPr>
          <w:b/>
          <w:bCs/>
          <w:lang w:val="en-US" w:eastAsia="zh-CN"/>
        </w:rPr>
        <w:t>Proposal 1: The additional priority</w:t>
      </w:r>
      <w:r w:rsidR="003757E1">
        <w:rPr>
          <w:b/>
          <w:bCs/>
          <w:lang w:val="en-US" w:eastAsia="zh-CN"/>
        </w:rPr>
        <w:t xml:space="preserve"> does not apply</w:t>
      </w:r>
      <w:r>
        <w:rPr>
          <w:b/>
          <w:bCs/>
          <w:lang w:val="en-US" w:eastAsia="zh-CN"/>
        </w:rPr>
        <w:t xml:space="preserve"> to </w:t>
      </w:r>
      <w:r w:rsidR="003757E1">
        <w:rPr>
          <w:b/>
          <w:bCs/>
          <w:lang w:val="en-US" w:eastAsia="zh-CN"/>
        </w:rPr>
        <w:t>non-</w:t>
      </w:r>
      <w:r>
        <w:rPr>
          <w:b/>
          <w:bCs/>
          <w:lang w:val="en-US" w:eastAsia="zh-CN"/>
        </w:rPr>
        <w:t>delay-critical data.</w:t>
      </w:r>
    </w:p>
    <w:p w14:paraId="2CC38A54" w14:textId="1641AE20" w:rsidR="00E702B0" w:rsidRDefault="005219D8">
      <w:pPr>
        <w:spacing w:beforeLines="50" w:before="120"/>
        <w:rPr>
          <w:rFonts w:eastAsiaTheme="minorEastAsia"/>
          <w:lang w:val="en-US" w:eastAsia="zh-CN"/>
        </w:rPr>
      </w:pPr>
      <w:r>
        <w:t>Furthermore, to minimize the impact of original LCP, the priority of delay-critical data that still has enough remaining time should also stay as the original one</w:t>
      </w:r>
      <w:r>
        <w:rPr>
          <w:rFonts w:eastAsiaTheme="minorEastAsia" w:hint="eastAsia"/>
          <w:lang w:eastAsia="zh-CN"/>
        </w:rPr>
        <w:t xml:space="preserve"> configured for LCH</w:t>
      </w:r>
      <w:r>
        <w:t>. RAN2 can further consider this issue.</w:t>
      </w:r>
      <w:r w:rsidR="0097219B">
        <w:t xml:space="preserve"> For example, supposing there is an LCH who </w:t>
      </w:r>
      <w:r w:rsidR="009A16ED">
        <w:t xml:space="preserve">consist of delay-critical data only, if additional priority applies </w:t>
      </w:r>
      <w:r w:rsidR="00890AB3">
        <w:rPr>
          <w:rFonts w:eastAsiaTheme="minorEastAsia" w:hint="eastAsia"/>
          <w:lang w:eastAsia="zh-CN"/>
        </w:rPr>
        <w:t xml:space="preserve">to all </w:t>
      </w:r>
      <w:r w:rsidR="0062633F">
        <w:rPr>
          <w:rFonts w:eastAsiaTheme="minorEastAsia"/>
          <w:lang w:val="en-US" w:eastAsia="zh-CN"/>
        </w:rPr>
        <w:t xml:space="preserve">delay-critical data, </w:t>
      </w:r>
      <w:r w:rsidR="00C72F21">
        <w:rPr>
          <w:rFonts w:eastAsiaTheme="minorEastAsia"/>
          <w:lang w:val="en-US" w:eastAsia="zh-CN"/>
        </w:rPr>
        <w:t>the original priority should be useless.</w:t>
      </w:r>
    </w:p>
    <w:p w14:paraId="3A96E0C5" w14:textId="03B192AE" w:rsidR="00C85FF1" w:rsidRDefault="00C72F21">
      <w:pPr>
        <w:spacing w:beforeLines="50" w:before="120"/>
        <w:rPr>
          <w:rFonts w:eastAsiaTheme="minorEastAsia"/>
          <w:lang w:val="en-US" w:eastAsia="zh-CN"/>
        </w:rPr>
      </w:pPr>
      <w:r>
        <w:rPr>
          <w:rFonts w:eastAsiaTheme="minorEastAsia"/>
          <w:lang w:val="en-US" w:eastAsia="zh-CN"/>
        </w:rPr>
        <w:t>For the efficiency of resource allocation, delay-aware LCP should focus on delay-critical data</w:t>
      </w:r>
      <w:r w:rsidR="009D0BB8">
        <w:rPr>
          <w:rFonts w:eastAsiaTheme="minorEastAsia"/>
          <w:lang w:val="en-US" w:eastAsia="zh-CN"/>
        </w:rPr>
        <w:t xml:space="preserve"> whose </w:t>
      </w:r>
      <w:r w:rsidR="001B47EC">
        <w:rPr>
          <w:rFonts w:eastAsiaTheme="minorEastAsia"/>
          <w:lang w:val="en-US" w:eastAsia="zh-CN"/>
        </w:rPr>
        <w:t>delay budget is about exhausted.</w:t>
      </w:r>
    </w:p>
    <w:p w14:paraId="10E0A6C2" w14:textId="042DDC7A" w:rsidR="00FE69EB" w:rsidRPr="00FE69EB" w:rsidRDefault="00FE69EB" w:rsidP="00FE69EB">
      <w:pPr>
        <w:spacing w:beforeLines="50" w:before="120"/>
        <w:ind w:left="1424" w:hangingChars="709" w:hanging="1424"/>
        <w:rPr>
          <w:b/>
          <w:bCs/>
          <w:lang w:val="en-US" w:eastAsia="zh-CN"/>
        </w:rPr>
      </w:pPr>
      <w:r>
        <w:rPr>
          <w:b/>
          <w:bCs/>
          <w:lang w:val="en-US" w:eastAsia="zh-CN"/>
        </w:rPr>
        <w:t xml:space="preserve">Observation </w:t>
      </w:r>
      <w:r>
        <w:rPr>
          <w:rFonts w:eastAsiaTheme="minorEastAsia"/>
          <w:b/>
          <w:bCs/>
          <w:lang w:val="en-US" w:eastAsia="zh-CN"/>
        </w:rPr>
        <w:t>1</w:t>
      </w:r>
      <w:r>
        <w:rPr>
          <w:b/>
          <w:bCs/>
          <w:lang w:val="en-US" w:eastAsia="zh-CN"/>
        </w:rPr>
        <w:t>: For less impact on legacy Qo</w:t>
      </w:r>
      <w:r w:rsidR="007F31CF">
        <w:rPr>
          <w:b/>
          <w:bCs/>
          <w:lang w:val="en-US" w:eastAsia="zh-CN"/>
        </w:rPr>
        <w:t xml:space="preserve">S, additional priority should only </w:t>
      </w:r>
      <w:r w:rsidR="001D3091">
        <w:rPr>
          <w:b/>
          <w:bCs/>
          <w:lang w:val="en-US" w:eastAsia="zh-CN"/>
        </w:rPr>
        <w:t>apply to delay-critical data t</w:t>
      </w:r>
      <w:r w:rsidR="00305ACA">
        <w:rPr>
          <w:b/>
          <w:bCs/>
          <w:lang w:val="en-US" w:eastAsia="zh-CN"/>
        </w:rPr>
        <w:t>hat is about to exhaust its delay budget.</w:t>
      </w:r>
    </w:p>
    <w:p w14:paraId="2CC38A55" w14:textId="6EEEB287" w:rsidR="00E702B0" w:rsidRDefault="005219D8">
      <w:pPr>
        <w:spacing w:beforeLines="50" w:before="120"/>
        <w:ind w:left="1132" w:hangingChars="564" w:hanging="1132"/>
      </w:pPr>
      <w:r>
        <w:rPr>
          <w:b/>
          <w:bCs/>
          <w:lang w:val="en-US" w:eastAsia="zh-CN"/>
        </w:rPr>
        <w:t>Proposal 2: The additional priority</w:t>
      </w:r>
      <w:r w:rsidR="00BD62E2">
        <w:rPr>
          <w:b/>
          <w:bCs/>
          <w:lang w:val="en-US" w:eastAsia="zh-CN"/>
        </w:rPr>
        <w:t xml:space="preserve"> does not apply to delay-critical d</w:t>
      </w:r>
      <w:r w:rsidR="00BD62E2" w:rsidRPr="00FE69EB">
        <w:rPr>
          <w:b/>
          <w:bCs/>
          <w:lang w:val="en-US" w:eastAsia="zh-CN"/>
        </w:rPr>
        <w:t xml:space="preserve">ata </w:t>
      </w:r>
      <w:r w:rsidR="00FE69EB" w:rsidRPr="00FE69EB">
        <w:rPr>
          <w:rFonts w:eastAsiaTheme="minorEastAsia"/>
          <w:b/>
          <w:bCs/>
          <w:lang w:val="en-US" w:eastAsia="zh-CN"/>
        </w:rPr>
        <w:t xml:space="preserve">with sufficient </w:t>
      </w:r>
      <w:r w:rsidR="00FD6165" w:rsidRPr="00FE69EB">
        <w:rPr>
          <w:b/>
          <w:bCs/>
          <w:lang w:val="en-US" w:eastAsia="zh-CN"/>
        </w:rPr>
        <w:t>r</w:t>
      </w:r>
      <w:r w:rsidR="00FD6165">
        <w:rPr>
          <w:b/>
          <w:bCs/>
          <w:lang w:val="en-US" w:eastAsia="zh-CN"/>
        </w:rPr>
        <w:t>emaining time</w:t>
      </w:r>
      <w:r>
        <w:rPr>
          <w:b/>
          <w:bCs/>
          <w:lang w:val="en-US" w:eastAsia="zh-CN"/>
        </w:rPr>
        <w:t xml:space="preserve">. </w:t>
      </w:r>
    </w:p>
    <w:p w14:paraId="2CC38A56" w14:textId="77777777" w:rsidR="00E702B0" w:rsidRDefault="005219D8">
      <w:pPr>
        <w:spacing w:beforeLines="50" w:before="120"/>
        <w:rPr>
          <w:lang w:eastAsia="zh-CN"/>
        </w:rPr>
      </w:pPr>
      <w:r>
        <w:rPr>
          <w:lang w:val="en-US" w:eastAsia="zh-CN"/>
        </w:rPr>
        <w:t>As to the remaining time threshold, apparently the one used in DSR can server the same purpose. But if upper layers configure a less remaining time threshold, gNB can use the remaining time reported via DSR and the configured remaining time threshold to determine the activation of the additional priority.</w:t>
      </w:r>
      <w:r>
        <w:rPr>
          <w:lang w:eastAsia="zh-CN"/>
        </w:rPr>
        <w:t xml:space="preserve"> This approach can provide a more sophisticated delay guarantee mechanism.</w:t>
      </w:r>
    </w:p>
    <w:p w14:paraId="2CC38A57" w14:textId="77777777" w:rsidR="00E702B0" w:rsidRDefault="005219D8">
      <w:pPr>
        <w:spacing w:beforeLines="50" w:before="120"/>
        <w:rPr>
          <w:lang w:val="en-US" w:eastAsia="zh-CN"/>
        </w:rPr>
      </w:pPr>
      <w:r>
        <w:rPr>
          <w:lang w:val="en-US" w:eastAsia="zh-CN"/>
        </w:rPr>
        <w:t>For UE, a new remaining time threshold can cause more complexity, but with the introduction of multiple pairs of remaining time and buffer size in DSR. The complexity should be acceptable.</w:t>
      </w:r>
    </w:p>
    <w:p w14:paraId="2B7102AC" w14:textId="58E30017" w:rsidR="00721FD0" w:rsidRDefault="005219D8" w:rsidP="00F47EEC">
      <w:pPr>
        <w:spacing w:beforeLines="50" w:before="120"/>
        <w:ind w:left="1132" w:hangingChars="564" w:hanging="1132"/>
        <w:rPr>
          <w:b/>
          <w:bCs/>
          <w:lang w:val="en-US" w:eastAsia="zh-CN"/>
        </w:rPr>
      </w:pPr>
      <w:r>
        <w:rPr>
          <w:b/>
          <w:bCs/>
          <w:lang w:val="en-US" w:eastAsia="zh-CN"/>
        </w:rPr>
        <w:lastRenderedPageBreak/>
        <w:t>Proposal 3</w:t>
      </w:r>
      <w:r w:rsidR="00721FD0">
        <w:rPr>
          <w:b/>
          <w:bCs/>
          <w:lang w:val="en-US" w:eastAsia="zh-CN"/>
        </w:rPr>
        <w:t>a</w:t>
      </w:r>
      <w:r>
        <w:rPr>
          <w:b/>
          <w:bCs/>
          <w:lang w:val="en-US" w:eastAsia="zh-CN"/>
        </w:rPr>
        <w:t>:</w:t>
      </w:r>
      <w:r w:rsidR="00FE69EB">
        <w:rPr>
          <w:b/>
          <w:bCs/>
          <w:lang w:val="en-US" w:eastAsia="zh-CN"/>
        </w:rPr>
        <w:t xml:space="preserve"> Introduce a remaining time threshold for</w:t>
      </w:r>
      <w:r>
        <w:rPr>
          <w:b/>
          <w:bCs/>
          <w:lang w:val="en-US" w:eastAsia="zh-CN"/>
        </w:rPr>
        <w:t xml:space="preserve"> gNB and UE </w:t>
      </w:r>
      <w:r w:rsidR="00FE69EB">
        <w:rPr>
          <w:b/>
          <w:bCs/>
          <w:lang w:val="en-US" w:eastAsia="zh-CN"/>
        </w:rPr>
        <w:t>to</w:t>
      </w:r>
      <w:r>
        <w:rPr>
          <w:b/>
          <w:bCs/>
          <w:lang w:val="en-US" w:eastAsia="zh-CN"/>
        </w:rPr>
        <w:t xml:space="preserve"> </w:t>
      </w:r>
      <w:r w:rsidR="00FE69EB">
        <w:rPr>
          <w:b/>
          <w:bCs/>
          <w:lang w:val="en-US" w:eastAsia="zh-CN"/>
        </w:rPr>
        <w:t>active</w:t>
      </w:r>
      <w:r w:rsidR="00FE69EB">
        <w:rPr>
          <w:rFonts w:eastAsiaTheme="minorEastAsia" w:hint="eastAsia"/>
          <w:b/>
          <w:bCs/>
          <w:lang w:val="en-US" w:eastAsia="zh-CN"/>
        </w:rPr>
        <w:t xml:space="preserve"> the</w:t>
      </w:r>
      <w:r>
        <w:rPr>
          <w:b/>
          <w:bCs/>
          <w:lang w:val="en-US" w:eastAsia="zh-CN"/>
        </w:rPr>
        <w:t xml:space="preserve"> </w:t>
      </w:r>
      <w:r w:rsidR="00FE69EB">
        <w:rPr>
          <w:b/>
          <w:bCs/>
          <w:lang w:val="en-US" w:eastAsia="zh-CN"/>
        </w:rPr>
        <w:t>additional</w:t>
      </w:r>
      <w:r>
        <w:rPr>
          <w:b/>
          <w:bCs/>
          <w:lang w:val="en-US" w:eastAsia="zh-CN"/>
        </w:rPr>
        <w:t xml:space="preserve"> priorit</w:t>
      </w:r>
      <w:r w:rsidR="002F4B10">
        <w:rPr>
          <w:b/>
          <w:bCs/>
          <w:lang w:val="en-US" w:eastAsia="zh-CN"/>
        </w:rPr>
        <w:t xml:space="preserve">y, i.e., </w:t>
      </w:r>
      <w:r w:rsidR="002F4B10">
        <w:rPr>
          <w:rFonts w:eastAsiaTheme="minorEastAsia"/>
          <w:b/>
          <w:bCs/>
          <w:lang w:val="en-US" w:eastAsia="zh-CN"/>
        </w:rPr>
        <w:t>t</w:t>
      </w:r>
      <w:r w:rsidR="00FA1485">
        <w:rPr>
          <w:rFonts w:eastAsiaTheme="minorEastAsia"/>
          <w:b/>
          <w:bCs/>
          <w:lang w:val="en-US" w:eastAsia="zh-CN"/>
        </w:rPr>
        <w:t>he additional priority</w:t>
      </w:r>
      <w:r w:rsidR="002F4B10">
        <w:rPr>
          <w:rFonts w:eastAsiaTheme="minorEastAsia"/>
          <w:b/>
          <w:bCs/>
          <w:lang w:val="en-US" w:eastAsia="zh-CN"/>
        </w:rPr>
        <w:t xml:space="preserve"> only</w:t>
      </w:r>
      <w:r w:rsidR="00FA1485">
        <w:rPr>
          <w:rFonts w:eastAsiaTheme="minorEastAsia"/>
          <w:b/>
          <w:bCs/>
          <w:lang w:val="en-US" w:eastAsia="zh-CN"/>
        </w:rPr>
        <w:t xml:space="preserve"> applies to </w:t>
      </w:r>
      <w:r w:rsidR="00332231">
        <w:rPr>
          <w:rFonts w:eastAsiaTheme="minorEastAsia"/>
          <w:b/>
          <w:bCs/>
          <w:lang w:val="en-US" w:eastAsia="zh-CN"/>
        </w:rPr>
        <w:t xml:space="preserve">delay-critical </w:t>
      </w:r>
      <w:r w:rsidR="00FA1485">
        <w:rPr>
          <w:rFonts w:eastAsiaTheme="minorEastAsia"/>
          <w:b/>
          <w:bCs/>
          <w:lang w:val="en-US" w:eastAsia="zh-CN"/>
        </w:rPr>
        <w:t xml:space="preserve">data whose remaining time is below this </w:t>
      </w:r>
      <w:r w:rsidR="00721FD0">
        <w:rPr>
          <w:rFonts w:eastAsiaTheme="minorEastAsia"/>
          <w:b/>
          <w:bCs/>
          <w:lang w:val="en-US" w:eastAsia="zh-CN"/>
        </w:rPr>
        <w:t>threshold.</w:t>
      </w:r>
      <w:r>
        <w:rPr>
          <w:b/>
          <w:bCs/>
          <w:lang w:val="en-US" w:eastAsia="zh-CN"/>
        </w:rPr>
        <w:t xml:space="preserve"> </w:t>
      </w:r>
    </w:p>
    <w:p w14:paraId="2CC38A58" w14:textId="5DEA0A3E" w:rsidR="00E702B0" w:rsidRPr="00F47EEC" w:rsidRDefault="00721FD0" w:rsidP="00F47EEC">
      <w:pPr>
        <w:spacing w:beforeLines="50" w:before="120"/>
        <w:ind w:left="1132" w:hangingChars="564" w:hanging="1132"/>
        <w:rPr>
          <w:rFonts w:eastAsiaTheme="minorEastAsia"/>
          <w:b/>
          <w:bCs/>
          <w:lang w:val="en-US" w:eastAsia="zh-CN"/>
        </w:rPr>
      </w:pPr>
      <w:r>
        <w:rPr>
          <w:b/>
          <w:bCs/>
          <w:lang w:val="en-US" w:eastAsia="zh-CN"/>
        </w:rPr>
        <w:t>Proposal 3b: If remaining time threshold is not provided, DSR threshold can be reused.</w:t>
      </w:r>
    </w:p>
    <w:p w14:paraId="2CC38A59" w14:textId="77777777" w:rsidR="00E702B0" w:rsidRDefault="005219D8">
      <w:pPr>
        <w:spacing w:beforeLines="50" w:before="120"/>
        <w:rPr>
          <w:lang w:eastAsia="zh-CN"/>
        </w:rPr>
      </w:pPr>
      <w:r>
        <w:rPr>
          <w:lang w:eastAsia="zh-CN"/>
        </w:rPr>
        <w:t>Additionally, the additional priority should have certain constraints. Obviously, the additional priority cannot be lower than the original priority of LCH. At the same time, SRB is so important that should be exempt from the impact of XR LCP enhancement.</w:t>
      </w:r>
    </w:p>
    <w:p w14:paraId="2CC38A5A" w14:textId="77777777" w:rsidR="00E702B0" w:rsidRDefault="005219D8">
      <w:pPr>
        <w:spacing w:beforeLines="50" w:before="120"/>
        <w:ind w:left="1132" w:hangingChars="564" w:hanging="1132"/>
        <w:rPr>
          <w:b/>
          <w:bCs/>
          <w:lang w:val="en-US" w:eastAsia="zh-CN"/>
        </w:rPr>
      </w:pPr>
      <w:r>
        <w:rPr>
          <w:b/>
          <w:bCs/>
          <w:lang w:val="en-US" w:eastAsia="zh-CN"/>
        </w:rPr>
        <w:t>Proposal 4: RAN2 to agree that the additional priority should not be higher than that of any SRB.</w:t>
      </w:r>
    </w:p>
    <w:p w14:paraId="2CC38A5B" w14:textId="77777777" w:rsidR="00E702B0" w:rsidRDefault="005219D8">
      <w:pPr>
        <w:spacing w:beforeLines="50" w:before="120"/>
        <w:rPr>
          <w:rFonts w:eastAsiaTheme="minorEastAsia"/>
          <w:lang w:eastAsia="zh-CN"/>
        </w:rPr>
      </w:pPr>
      <w:r>
        <w:rPr>
          <w:rFonts w:eastAsiaTheme="minorEastAsia"/>
          <w:lang w:eastAsia="zh-CN"/>
        </w:rPr>
        <w:t>At last, there is a bit concern on whether LCP enhancement applies to Configured Grant. The introduction of Configured Grant is aimed at reducing PDCCH overhead when transmitting services with fixed generation cycles and fixed packet sizes</w:t>
      </w:r>
      <w:r>
        <w:rPr>
          <w:rFonts w:eastAsiaTheme="minorEastAsia"/>
          <w:lang w:val="en-US" w:eastAsia="zh-CN"/>
        </w:rPr>
        <w:t>,</w:t>
      </w:r>
      <w:r>
        <w:rPr>
          <w:rFonts w:eastAsiaTheme="minorEastAsia" w:hint="eastAsia"/>
          <w:lang w:eastAsia="zh-CN"/>
        </w:rPr>
        <w:t xml:space="preserve"> </w:t>
      </w:r>
      <w:r>
        <w:rPr>
          <w:rFonts w:eastAsiaTheme="minorEastAsia"/>
          <w:lang w:eastAsia="zh-CN"/>
        </w:rPr>
        <w:t>e</w:t>
      </w:r>
      <w:r>
        <w:rPr>
          <w:rFonts w:eastAsiaTheme="minorEastAsia" w:hint="eastAsia"/>
          <w:lang w:eastAsia="zh-CN"/>
        </w:rPr>
        <w:t>.g.,</w:t>
      </w:r>
      <w:r>
        <w:rPr>
          <w:rFonts w:eastAsiaTheme="minorEastAsia"/>
          <w:lang w:eastAsia="zh-CN"/>
        </w:rPr>
        <w:t xml:space="preserve"> voice service and some URLLC related service. If LCP also applies for CG, there is a concern that the original data in CG may have no chance to be sent with XR LCP enhancement</w:t>
      </w:r>
      <w:r>
        <w:rPr>
          <w:rFonts w:eastAsiaTheme="minorEastAsia" w:hint="eastAsia"/>
          <w:lang w:eastAsia="zh-CN"/>
        </w:rPr>
        <w:t xml:space="preserve"> in </w:t>
      </w:r>
      <w:r>
        <w:rPr>
          <w:rFonts w:eastAsiaTheme="minorEastAsia"/>
          <w:lang w:eastAsia="zh-CN"/>
        </w:rPr>
        <w:t>congestion. At this stage, it’s more reasonable to restrict LCP to using CG resource.</w:t>
      </w:r>
    </w:p>
    <w:p w14:paraId="2CC38A5C" w14:textId="77777777" w:rsidR="00E702B0" w:rsidRDefault="005219D8">
      <w:pPr>
        <w:spacing w:beforeLines="50" w:before="120"/>
        <w:ind w:left="1132" w:hangingChars="564" w:hanging="1132"/>
        <w:rPr>
          <w:b/>
          <w:bCs/>
          <w:lang w:val="en-US" w:eastAsia="zh-CN"/>
        </w:rPr>
      </w:pPr>
      <w:r>
        <w:rPr>
          <w:b/>
          <w:bCs/>
          <w:lang w:val="en-US" w:eastAsia="zh-CN"/>
        </w:rPr>
        <w:t>Proposal 5: RAN2 to agree that the LCP enhancement does not apply to CG, unless there are padding bits in CG TB.</w:t>
      </w:r>
    </w:p>
    <w:p w14:paraId="2CC38A5D" w14:textId="77777777" w:rsidR="00E702B0" w:rsidRDefault="00E702B0">
      <w:pPr>
        <w:spacing w:beforeLines="50" w:before="120"/>
        <w:rPr>
          <w:rFonts w:eastAsiaTheme="minorEastAsia"/>
          <w:lang w:val="en-US" w:eastAsia="zh-CN"/>
        </w:rPr>
      </w:pPr>
    </w:p>
    <w:p w14:paraId="2CC38A5E" w14:textId="77777777" w:rsidR="00E702B0" w:rsidRDefault="005219D8">
      <w:pPr>
        <w:pStyle w:val="2"/>
        <w:numPr>
          <w:ilvl w:val="1"/>
          <w:numId w:val="7"/>
        </w:numPr>
        <w:tabs>
          <w:tab w:val="left" w:pos="360"/>
        </w:tabs>
        <w:ind w:left="709" w:hanging="709"/>
      </w:pPr>
      <w:r>
        <w:t>DSR enhancement</w:t>
      </w:r>
    </w:p>
    <w:p w14:paraId="2CC38A5F" w14:textId="77777777" w:rsidR="00E702B0" w:rsidRDefault="005219D8">
      <w:pPr>
        <w:spacing w:beforeLines="50" w:before="120"/>
        <w:rPr>
          <w:rFonts w:eastAsiaTheme="minorEastAsia"/>
          <w:lang w:eastAsia="zh-CN"/>
        </w:rPr>
      </w:pPr>
      <w:r>
        <w:t>At the last meeting, it was agreed to introduce DSR with multiple pairs of remaining time and buffer size. We would like a quick calcification on different remaining time and its priority, since it has significant impact on UE implementation if multiple pairs of remaining time can implicitly mean delay-critical data may also have multiple priorities.</w:t>
      </w:r>
    </w:p>
    <w:p w14:paraId="2CC38A60" w14:textId="77777777" w:rsidR="00E702B0" w:rsidRDefault="005219D8">
      <w:pPr>
        <w:spacing w:beforeLines="50" w:before="120"/>
        <w:rPr>
          <w:rFonts w:eastAsiaTheme="minorEastAsia"/>
          <w:lang w:val="en-US" w:eastAsia="zh-CN"/>
        </w:rPr>
      </w:pPr>
      <w:r>
        <w:rPr>
          <w:rFonts w:eastAsiaTheme="minorEastAsia" w:hint="eastAsia"/>
          <w:lang w:eastAsia="zh-CN"/>
        </w:rPr>
        <w:t>UE complexity is a main concern in SI</w:t>
      </w:r>
      <w:r>
        <w:rPr>
          <w:rFonts w:eastAsiaTheme="minorEastAsia"/>
          <w:lang w:val="en-US" w:eastAsia="zh-CN"/>
        </w:rPr>
        <w:t>, and introducing multiple priorities is not helpful for it.</w:t>
      </w:r>
    </w:p>
    <w:p w14:paraId="2CC38A61" w14:textId="3409A1E0" w:rsidR="00E702B0" w:rsidRDefault="005219D8">
      <w:pPr>
        <w:spacing w:beforeLines="50" w:before="120"/>
        <w:ind w:left="1132" w:hangingChars="564" w:hanging="1132"/>
        <w:rPr>
          <w:b/>
          <w:bCs/>
          <w:lang w:val="en-US" w:eastAsia="zh-CN"/>
        </w:rPr>
      </w:pPr>
      <w:r>
        <w:rPr>
          <w:b/>
          <w:bCs/>
          <w:lang w:val="en-US" w:eastAsia="zh-CN"/>
        </w:rPr>
        <w:t xml:space="preserve">Proposal </w:t>
      </w:r>
      <w:r>
        <w:rPr>
          <w:rFonts w:eastAsiaTheme="minorEastAsia" w:hint="eastAsia"/>
          <w:b/>
          <w:bCs/>
          <w:lang w:val="en-US" w:eastAsia="zh-CN"/>
        </w:rPr>
        <w:t>6</w:t>
      </w:r>
      <w:r>
        <w:rPr>
          <w:b/>
          <w:bCs/>
          <w:lang w:val="en-US" w:eastAsia="zh-CN"/>
        </w:rPr>
        <w:t>: RAN2</w:t>
      </w:r>
      <w:r w:rsidR="002A73EB">
        <w:rPr>
          <w:b/>
          <w:bCs/>
          <w:lang w:val="en-US" w:eastAsia="zh-CN"/>
        </w:rPr>
        <w:t xml:space="preserve"> </w:t>
      </w:r>
      <w:r w:rsidR="00E31D59">
        <w:rPr>
          <w:b/>
          <w:bCs/>
          <w:lang w:val="en-US" w:eastAsia="zh-CN"/>
        </w:rPr>
        <w:t xml:space="preserve">to </w:t>
      </w:r>
      <w:r w:rsidR="002A73EB">
        <w:rPr>
          <w:b/>
          <w:bCs/>
          <w:lang w:val="en-US" w:eastAsia="zh-CN"/>
        </w:rPr>
        <w:t xml:space="preserve">clarify </w:t>
      </w:r>
      <w:r>
        <w:rPr>
          <w:b/>
          <w:bCs/>
          <w:lang w:val="en-US" w:eastAsia="zh-CN"/>
        </w:rPr>
        <w:t>that multiple pairs of remaining time and buffer size has no impact on DSR triggering and LCP enhancement.</w:t>
      </w:r>
    </w:p>
    <w:p w14:paraId="2CC38A62" w14:textId="77777777" w:rsidR="00E702B0" w:rsidRDefault="005219D8">
      <w:pPr>
        <w:spacing w:beforeLines="50" w:before="120"/>
        <w:rPr>
          <w:rFonts w:eastAsiaTheme="minorEastAsia"/>
          <w:lang w:val="en-US" w:eastAsia="zh-CN"/>
        </w:rPr>
      </w:pPr>
      <w:r>
        <w:t>There was a debate over whether to capture PSI in DSR. Considering that the configuration of PSI is per LCH/DRB</w:t>
      </w:r>
      <w:r>
        <w:rPr>
          <w:rFonts w:eastAsiaTheme="minorEastAsia"/>
          <w:lang w:val="en-US" w:eastAsia="zh-CN"/>
        </w:rPr>
        <w:t>,</w:t>
      </w:r>
      <w:r>
        <w:t xml:space="preserve"> </w:t>
      </w:r>
      <w:r>
        <w:rPr>
          <w:rFonts w:eastAsiaTheme="minorEastAsia" w:hint="eastAsia"/>
          <w:lang w:eastAsia="zh-CN"/>
        </w:rPr>
        <w:t xml:space="preserve">and DSR will report LCG ID </w:t>
      </w:r>
      <w:r>
        <w:rPr>
          <w:rFonts w:eastAsiaTheme="minorEastAsia"/>
          <w:lang w:val="en-US" w:eastAsia="zh-CN"/>
        </w:rPr>
        <w:t xml:space="preserve">as well. </w:t>
      </w:r>
    </w:p>
    <w:p w14:paraId="2CC38A63" w14:textId="77777777" w:rsidR="00E702B0" w:rsidRDefault="005219D8">
      <w:pPr>
        <w:spacing w:beforeLines="50" w:before="120"/>
      </w:pPr>
      <w:r>
        <w:t>Therefore, LCG ID in DSR can serve as a rough indication of PSI, so there is no need to report PSI in the DSR. If PSI reporting is needed in DSR, it is more useful to distinguish PDU sets with different PSI within an LCG, but with suitable LCG configuration, it could be avoided.</w:t>
      </w:r>
    </w:p>
    <w:p w14:paraId="2CC38A64" w14:textId="77777777" w:rsidR="00E702B0" w:rsidRDefault="005219D8">
      <w:pPr>
        <w:spacing w:beforeLines="50" w:before="120"/>
      </w:pPr>
      <w:r>
        <w:t>Furthermore, since it has been determined that DSR will introduce multiple pairs of remaining time and buffer size for LCG, the size of LCG will be longer than before. Considering the impact of MAC CE overhead on capacity, RAN2 should be more cautious about extending DSR MAC CE.</w:t>
      </w:r>
    </w:p>
    <w:p w14:paraId="2CC38A65" w14:textId="016876AC" w:rsidR="00E702B0" w:rsidRDefault="005219D8">
      <w:pPr>
        <w:spacing w:beforeLines="50" w:before="120"/>
        <w:ind w:left="1424" w:hangingChars="709" w:hanging="1424"/>
        <w:rPr>
          <w:b/>
          <w:bCs/>
          <w:lang w:val="en-US" w:eastAsia="zh-CN"/>
        </w:rPr>
      </w:pPr>
      <w:r>
        <w:rPr>
          <w:b/>
          <w:bCs/>
          <w:lang w:val="en-US" w:eastAsia="zh-CN"/>
        </w:rPr>
        <w:t xml:space="preserve">Observation </w:t>
      </w:r>
      <w:r w:rsidR="00C85FF1">
        <w:rPr>
          <w:rFonts w:eastAsiaTheme="minorEastAsia" w:hint="eastAsia"/>
          <w:b/>
          <w:bCs/>
          <w:lang w:val="en-US" w:eastAsia="zh-CN"/>
        </w:rPr>
        <w:t>2</w:t>
      </w:r>
      <w:r>
        <w:rPr>
          <w:b/>
          <w:bCs/>
          <w:lang w:val="en-US" w:eastAsia="zh-CN"/>
        </w:rPr>
        <w:t xml:space="preserve">: </w:t>
      </w:r>
      <w:r w:rsidR="002A73EB">
        <w:rPr>
          <w:b/>
          <w:bCs/>
          <w:lang w:val="en-US" w:eastAsia="zh-CN"/>
        </w:rPr>
        <w:t>With proper configuration, i.e.,</w:t>
      </w:r>
      <w:r w:rsidR="00BC59D3">
        <w:rPr>
          <w:b/>
          <w:bCs/>
          <w:lang w:val="en-US" w:eastAsia="zh-CN"/>
        </w:rPr>
        <w:t xml:space="preserve"> delay-critical data in LCG has the same PSI</w:t>
      </w:r>
      <w:r w:rsidR="002A73EB">
        <w:rPr>
          <w:b/>
          <w:bCs/>
          <w:lang w:val="en-US" w:eastAsia="zh-CN"/>
        </w:rPr>
        <w:t>,</w:t>
      </w:r>
      <w:r w:rsidR="00BC59D3">
        <w:rPr>
          <w:b/>
          <w:bCs/>
          <w:lang w:val="en-US" w:eastAsia="zh-CN"/>
        </w:rPr>
        <w:t xml:space="preserve"> </w:t>
      </w:r>
      <w:r>
        <w:rPr>
          <w:b/>
          <w:bCs/>
          <w:lang w:val="en-US" w:eastAsia="zh-CN"/>
        </w:rPr>
        <w:t>LCG ID in DSR can be regarded as a PSI identifier since PSI is configured per LCH/DRB.</w:t>
      </w:r>
    </w:p>
    <w:p w14:paraId="2CC38A66" w14:textId="3A884D9C" w:rsidR="00E702B0" w:rsidRDefault="005219D8">
      <w:pPr>
        <w:spacing w:beforeLines="50" w:before="120"/>
        <w:ind w:left="1424" w:hangingChars="709" w:hanging="1424"/>
        <w:rPr>
          <w:rFonts w:eastAsiaTheme="minorEastAsia"/>
          <w:b/>
          <w:bCs/>
          <w:lang w:val="en-US" w:eastAsia="zh-CN"/>
        </w:rPr>
      </w:pPr>
      <w:r>
        <w:rPr>
          <w:b/>
          <w:bCs/>
          <w:lang w:val="en-US" w:eastAsia="zh-CN"/>
        </w:rPr>
        <w:t xml:space="preserve">Observation </w:t>
      </w:r>
      <w:r w:rsidR="00C85FF1">
        <w:rPr>
          <w:rFonts w:eastAsiaTheme="minorEastAsia" w:hint="eastAsia"/>
          <w:b/>
          <w:bCs/>
          <w:lang w:val="en-US" w:eastAsia="zh-CN"/>
        </w:rPr>
        <w:t>3</w:t>
      </w:r>
      <w:r>
        <w:rPr>
          <w:b/>
          <w:bCs/>
          <w:lang w:val="en-US" w:eastAsia="zh-CN"/>
        </w:rPr>
        <w:t>: With the introduction of multiple pairs of remaining time and buffer size, DSR is already very long and complex, can introduce</w:t>
      </w:r>
      <w:r>
        <w:rPr>
          <w:rFonts w:eastAsiaTheme="minorEastAsia" w:hint="eastAsia"/>
          <w:b/>
          <w:bCs/>
          <w:lang w:val="en-US" w:eastAsia="zh-CN"/>
        </w:rPr>
        <w:t xml:space="preserve"> </w:t>
      </w:r>
      <w:r>
        <w:rPr>
          <w:rFonts w:eastAsiaTheme="minorEastAsia"/>
          <w:b/>
          <w:bCs/>
          <w:lang w:val="en-US" w:eastAsia="zh-CN"/>
        </w:rPr>
        <w:t>nonnegligible</w:t>
      </w:r>
      <w:r>
        <w:rPr>
          <w:rFonts w:eastAsiaTheme="minorEastAsia" w:hint="eastAsia"/>
          <w:b/>
          <w:bCs/>
          <w:lang w:val="en-US" w:eastAsia="zh-CN"/>
        </w:rPr>
        <w:t xml:space="preserve"> overhead</w:t>
      </w:r>
      <w:r>
        <w:rPr>
          <w:rFonts w:eastAsiaTheme="minorEastAsia"/>
          <w:b/>
          <w:bCs/>
          <w:lang w:val="en-US" w:eastAsia="zh-CN"/>
        </w:rPr>
        <w:t>.</w:t>
      </w:r>
    </w:p>
    <w:p w14:paraId="2CC38A67" w14:textId="77777777" w:rsidR="00E702B0" w:rsidRDefault="005219D8">
      <w:pPr>
        <w:spacing w:beforeLines="50" w:before="120"/>
        <w:ind w:left="1132" w:hangingChars="564" w:hanging="1132"/>
        <w:rPr>
          <w:b/>
          <w:bCs/>
          <w:lang w:val="en-US" w:eastAsia="zh-CN"/>
        </w:rPr>
      </w:pPr>
      <w:r>
        <w:rPr>
          <w:b/>
          <w:bCs/>
          <w:lang w:val="en-US" w:eastAsia="zh-CN"/>
        </w:rPr>
        <w:t xml:space="preserve">Proposal </w:t>
      </w:r>
      <w:r>
        <w:rPr>
          <w:rFonts w:eastAsiaTheme="minorEastAsia" w:hint="eastAsia"/>
          <w:b/>
          <w:bCs/>
          <w:lang w:val="en-US" w:eastAsia="zh-CN"/>
        </w:rPr>
        <w:t>7</w:t>
      </w:r>
      <w:r>
        <w:rPr>
          <w:b/>
          <w:bCs/>
          <w:lang w:val="en-US" w:eastAsia="zh-CN"/>
        </w:rPr>
        <w:t>: RAN2 to agree that PSI is not reported in the DSR.</w:t>
      </w:r>
    </w:p>
    <w:p w14:paraId="2CC38A68" w14:textId="77777777" w:rsidR="00E702B0" w:rsidRDefault="005219D8">
      <w:pPr>
        <w:spacing w:beforeLines="50" w:before="120"/>
      </w:pPr>
      <w:r>
        <w:t xml:space="preserve">Given the introduction of multiple pairs of remaining time and buffer size in DSR, along with the anticipated nonnegligible overhead, it is appropriate for the DSR to maintain a single trigger threshold. </w:t>
      </w:r>
    </w:p>
    <w:p w14:paraId="2CC38A69" w14:textId="77777777" w:rsidR="00E702B0" w:rsidRDefault="005219D8">
      <w:pPr>
        <w:spacing w:beforeLines="50" w:before="120"/>
      </w:pPr>
      <w:r>
        <w:t>If multiple trigger thresholds are introduced, then only the buffer size corresponding to the triggered threshold needs to be reported in DSR. RAN2 is suggested consider choosing either multiple trigger thresholds or multiple pairs of reported values, but not both.</w:t>
      </w:r>
    </w:p>
    <w:p w14:paraId="2CC38A6A" w14:textId="34A04FF1" w:rsidR="00E702B0" w:rsidRDefault="005219D8">
      <w:pPr>
        <w:spacing w:beforeLines="50" w:before="120"/>
        <w:ind w:left="1424" w:hangingChars="709" w:hanging="1424"/>
        <w:rPr>
          <w:rFonts w:eastAsiaTheme="minorEastAsia"/>
          <w:b/>
          <w:bCs/>
          <w:lang w:val="en-US" w:eastAsia="zh-CN"/>
        </w:rPr>
      </w:pPr>
      <w:r>
        <w:rPr>
          <w:b/>
          <w:bCs/>
          <w:lang w:val="en-US" w:eastAsia="zh-CN"/>
        </w:rPr>
        <w:t xml:space="preserve">Observation </w:t>
      </w:r>
      <w:r w:rsidR="00C85FF1">
        <w:rPr>
          <w:rFonts w:eastAsiaTheme="minorEastAsia" w:hint="eastAsia"/>
          <w:b/>
          <w:bCs/>
          <w:lang w:val="en-US" w:eastAsia="zh-CN"/>
        </w:rPr>
        <w:t>4</w:t>
      </w:r>
      <w:r>
        <w:rPr>
          <w:b/>
          <w:bCs/>
          <w:lang w:val="en-US" w:eastAsia="zh-CN"/>
        </w:rPr>
        <w:t>: With the introduction of multiple pairs of remaining time and buffer size, multiple triggering threshold for DSR can cause redundancy</w:t>
      </w:r>
      <w:r>
        <w:rPr>
          <w:rFonts w:eastAsiaTheme="minorEastAsia"/>
          <w:b/>
          <w:bCs/>
          <w:lang w:val="en-US" w:eastAsia="zh-CN"/>
        </w:rPr>
        <w:t>.</w:t>
      </w:r>
    </w:p>
    <w:p w14:paraId="2CC38A6B" w14:textId="77777777" w:rsidR="00E702B0" w:rsidRDefault="005219D8">
      <w:pPr>
        <w:spacing w:beforeLines="50" w:before="120"/>
      </w:pPr>
      <w:r>
        <w:t>Another issue is the complexity of UE implementation. The introduction of multiple trigger thresholds should be approached with caution. At least based on current observations, there is no necessity to configure both multiple pairs and multiple triggers simultaneously. The UE can choose to trigger a single reported value based on multiple thresholds, or to report one of multiple pairs of measurement values based on a single threshold, considering the complexity of the UE.</w:t>
      </w:r>
    </w:p>
    <w:p w14:paraId="2CC38A6C" w14:textId="77777777" w:rsidR="00E702B0" w:rsidRDefault="005219D8">
      <w:pPr>
        <w:spacing w:beforeLines="50" w:before="120"/>
        <w:ind w:left="1132" w:hangingChars="564" w:hanging="1132"/>
        <w:rPr>
          <w:rFonts w:eastAsiaTheme="minorEastAsia"/>
          <w:b/>
          <w:bCs/>
          <w:lang w:val="en-US" w:eastAsia="zh-CN"/>
        </w:rPr>
      </w:pPr>
      <w:r>
        <w:rPr>
          <w:b/>
          <w:bCs/>
          <w:lang w:val="en-US" w:eastAsia="zh-CN"/>
        </w:rPr>
        <w:t xml:space="preserve">Proposal </w:t>
      </w:r>
      <w:r>
        <w:rPr>
          <w:rFonts w:eastAsiaTheme="minorEastAsia" w:hint="eastAsia"/>
          <w:b/>
          <w:bCs/>
          <w:lang w:val="en-US" w:eastAsia="zh-CN"/>
        </w:rPr>
        <w:t>8</w:t>
      </w:r>
      <w:r>
        <w:rPr>
          <w:b/>
          <w:bCs/>
          <w:lang w:val="en-US" w:eastAsia="zh-CN"/>
        </w:rPr>
        <w:t>: RAN2 to agree that at least multiple triggering thresholds and multiple pairs of remaining time and buffer size will not be configured at the same time for overhead and complexity consideration.</w:t>
      </w:r>
    </w:p>
    <w:p w14:paraId="38C7BFA3" w14:textId="77777777" w:rsidR="00D16CE0" w:rsidRDefault="005219D8">
      <w:pPr>
        <w:spacing w:beforeLines="50" w:before="120"/>
        <w:rPr>
          <w:rFonts w:eastAsiaTheme="minorEastAsia"/>
          <w:lang w:eastAsia="zh-CN"/>
        </w:rPr>
      </w:pPr>
      <w:r>
        <w:lastRenderedPageBreak/>
        <w:t>For non-delay-critical data, since the BSR includes all data (i.e., both delay-critical and non-delay-critical), in conjunction with the DSR, gNB has sufficient information to calculate the buffer size of non-delay- critical data. Therefore, when the BSR can be triggered as expect, reporting non-delay-critical data in the DSR is unnecessary, especially when considering the overhead.</w:t>
      </w:r>
      <w:r w:rsidR="00F1435A">
        <w:t xml:space="preserve"> </w:t>
      </w:r>
    </w:p>
    <w:p w14:paraId="2CC38A6E" w14:textId="6A0DF889" w:rsidR="00E702B0" w:rsidRDefault="005219D8">
      <w:pPr>
        <w:spacing w:beforeLines="50" w:before="120"/>
        <w:ind w:left="1424" w:hangingChars="709" w:hanging="1424"/>
        <w:rPr>
          <w:rFonts w:eastAsiaTheme="minorEastAsia"/>
          <w:b/>
          <w:bCs/>
          <w:lang w:val="en-US" w:eastAsia="zh-CN"/>
        </w:rPr>
      </w:pPr>
      <w:r>
        <w:rPr>
          <w:b/>
          <w:bCs/>
          <w:lang w:val="en-US" w:eastAsia="zh-CN"/>
        </w:rPr>
        <w:t xml:space="preserve">Observation </w:t>
      </w:r>
      <w:r w:rsidR="003E4EA4">
        <w:rPr>
          <w:b/>
          <w:bCs/>
          <w:lang w:val="en-US" w:eastAsia="zh-CN"/>
        </w:rPr>
        <w:t>5</w:t>
      </w:r>
      <w:r>
        <w:rPr>
          <w:b/>
          <w:bCs/>
          <w:lang w:val="en-US" w:eastAsia="zh-CN"/>
        </w:rPr>
        <w:t xml:space="preserve">: </w:t>
      </w:r>
      <w:r>
        <w:rPr>
          <w:rFonts w:eastAsiaTheme="minorEastAsia" w:hint="eastAsia"/>
          <w:b/>
          <w:bCs/>
          <w:lang w:val="en-US" w:eastAsia="zh-CN"/>
        </w:rPr>
        <w:t xml:space="preserve">BSR </w:t>
      </w:r>
      <w:r>
        <w:rPr>
          <w:rFonts w:eastAsiaTheme="minorEastAsia"/>
          <w:b/>
          <w:bCs/>
          <w:lang w:val="en-US" w:eastAsia="zh-CN"/>
        </w:rPr>
        <w:t xml:space="preserve">captures both delay-critical and non-delay-critical data, if DSR is triggered as </w:t>
      </w:r>
      <w:r>
        <w:rPr>
          <w:rFonts w:eastAsiaTheme="minorEastAsia" w:hint="eastAsia"/>
          <w:b/>
          <w:bCs/>
          <w:lang w:val="en-US" w:eastAsia="zh-CN"/>
        </w:rPr>
        <w:t>expected</w:t>
      </w:r>
      <w:r>
        <w:rPr>
          <w:rFonts w:eastAsiaTheme="minorEastAsia"/>
          <w:b/>
          <w:bCs/>
          <w:lang w:val="en-US" w:eastAsia="zh-CN"/>
        </w:rPr>
        <w:t>,</w:t>
      </w:r>
      <w:r>
        <w:rPr>
          <w:rFonts w:eastAsiaTheme="minorEastAsia" w:hint="eastAsia"/>
          <w:b/>
          <w:bCs/>
          <w:lang w:val="en-US" w:eastAsia="zh-CN"/>
        </w:rPr>
        <w:t xml:space="preserve"> gNB can </w:t>
      </w:r>
      <w:r>
        <w:rPr>
          <w:rFonts w:eastAsiaTheme="minorEastAsia"/>
          <w:b/>
          <w:bCs/>
          <w:lang w:val="en-US" w:eastAsia="zh-CN"/>
        </w:rPr>
        <w:t>deduce the buffer size of non-delay-critical data.</w:t>
      </w:r>
    </w:p>
    <w:p w14:paraId="2CC38A6F" w14:textId="77777777" w:rsidR="00E702B0" w:rsidRDefault="005219D8">
      <w:pPr>
        <w:spacing w:beforeLines="50" w:before="120"/>
        <w:ind w:left="1132" w:hangingChars="564" w:hanging="1132"/>
        <w:rPr>
          <w:b/>
          <w:bCs/>
          <w:lang w:val="en-US" w:eastAsia="zh-CN"/>
        </w:rPr>
      </w:pPr>
      <w:r>
        <w:rPr>
          <w:b/>
          <w:bCs/>
          <w:lang w:val="en-US" w:eastAsia="zh-CN"/>
        </w:rPr>
        <w:t xml:space="preserve">Proposal </w:t>
      </w:r>
      <w:r>
        <w:rPr>
          <w:rFonts w:eastAsiaTheme="minorEastAsia"/>
          <w:b/>
          <w:bCs/>
          <w:lang w:val="en-US" w:eastAsia="zh-CN"/>
        </w:rPr>
        <w:t>9</w:t>
      </w:r>
      <w:r>
        <w:rPr>
          <w:b/>
          <w:bCs/>
          <w:lang w:val="en-US" w:eastAsia="zh-CN"/>
        </w:rPr>
        <w:t>: Non-delay-critical data is reported in BSR as legacy.</w:t>
      </w:r>
    </w:p>
    <w:p w14:paraId="2CC38A70" w14:textId="77777777" w:rsidR="00E702B0" w:rsidRDefault="00E702B0" w:rsidP="00A704C2">
      <w:pPr>
        <w:spacing w:beforeLines="50" w:before="120"/>
      </w:pPr>
    </w:p>
    <w:p w14:paraId="2CC38A71" w14:textId="77777777" w:rsidR="00E702B0" w:rsidRDefault="005219D8">
      <w:pPr>
        <w:pStyle w:val="1"/>
      </w:pPr>
      <w:r>
        <w:t>Conclusion</w:t>
      </w:r>
    </w:p>
    <w:p w14:paraId="2CC38A72" w14:textId="747FF914" w:rsidR="00E702B0" w:rsidRDefault="00D57E09">
      <w:r>
        <w:t xml:space="preserve">This contribution </w:t>
      </w:r>
      <w:r w:rsidR="00211D88">
        <w:t>discusses</w:t>
      </w:r>
      <w:r>
        <w:t xml:space="preserve"> the scheduling enhancement for XR, and provide the following,</w:t>
      </w:r>
    </w:p>
    <w:p w14:paraId="7A874828" w14:textId="3678613B" w:rsidR="00D57E09" w:rsidRDefault="00D0190F" w:rsidP="00211D88">
      <w:pPr>
        <w:spacing w:beforeLines="50" w:before="120"/>
        <w:rPr>
          <w:i/>
          <w:iCs/>
          <w:u w:val="single"/>
        </w:rPr>
      </w:pPr>
      <w:r>
        <w:rPr>
          <w:i/>
          <w:iCs/>
          <w:u w:val="single"/>
        </w:rPr>
        <w:t>LCP enhancement</w:t>
      </w:r>
      <w:r w:rsidR="00211D88" w:rsidRPr="00211D88">
        <w:rPr>
          <w:i/>
          <w:iCs/>
          <w:u w:val="single"/>
        </w:rPr>
        <w:t xml:space="preserve"> aspect</w:t>
      </w:r>
    </w:p>
    <w:p w14:paraId="7D1C8DBA" w14:textId="77777777" w:rsidR="00211D88" w:rsidRDefault="00211D88" w:rsidP="00211D88">
      <w:pPr>
        <w:spacing w:beforeLines="50" w:before="120"/>
        <w:ind w:left="1132" w:hangingChars="564" w:hanging="1132"/>
        <w:rPr>
          <w:b/>
          <w:bCs/>
          <w:lang w:val="en-US" w:eastAsia="zh-CN"/>
        </w:rPr>
      </w:pPr>
      <w:r>
        <w:rPr>
          <w:b/>
          <w:bCs/>
          <w:lang w:val="en-US" w:eastAsia="zh-CN"/>
        </w:rPr>
        <w:t>Proposal 1: The additional priority does not apply to non-delay-critical data.</w:t>
      </w:r>
    </w:p>
    <w:p w14:paraId="2772E818" w14:textId="77777777" w:rsidR="00211D88" w:rsidRPr="00FE69EB" w:rsidRDefault="00211D88" w:rsidP="00211D88">
      <w:pPr>
        <w:spacing w:beforeLines="50" w:before="120"/>
        <w:ind w:left="1424" w:hangingChars="709" w:hanging="1424"/>
        <w:rPr>
          <w:b/>
          <w:bCs/>
          <w:lang w:val="en-US" w:eastAsia="zh-CN"/>
        </w:rPr>
      </w:pPr>
      <w:r>
        <w:rPr>
          <w:b/>
          <w:bCs/>
          <w:lang w:val="en-US" w:eastAsia="zh-CN"/>
        </w:rPr>
        <w:t xml:space="preserve">Observation </w:t>
      </w:r>
      <w:r>
        <w:rPr>
          <w:rFonts w:eastAsiaTheme="minorEastAsia"/>
          <w:b/>
          <w:bCs/>
          <w:lang w:val="en-US" w:eastAsia="zh-CN"/>
        </w:rPr>
        <w:t>1</w:t>
      </w:r>
      <w:r>
        <w:rPr>
          <w:b/>
          <w:bCs/>
          <w:lang w:val="en-US" w:eastAsia="zh-CN"/>
        </w:rPr>
        <w:t>: For less impact on legacy QoS, additional priority should only apply to delay-critical data that is about to exhaust its delay budget.</w:t>
      </w:r>
    </w:p>
    <w:p w14:paraId="07A54D8A" w14:textId="0F1277EC" w:rsidR="00211D88" w:rsidRDefault="00211D88" w:rsidP="00211D88">
      <w:pPr>
        <w:spacing w:beforeLines="50" w:before="120"/>
        <w:ind w:left="1132" w:hangingChars="564" w:hanging="1132"/>
        <w:rPr>
          <w:rFonts w:eastAsiaTheme="minorEastAsia"/>
          <w:b/>
          <w:bCs/>
          <w:lang w:val="en-US" w:eastAsia="zh-CN"/>
        </w:rPr>
      </w:pPr>
      <w:r>
        <w:rPr>
          <w:b/>
          <w:bCs/>
          <w:lang w:val="en-US" w:eastAsia="zh-CN"/>
        </w:rPr>
        <w:t>Proposal 2: The additional priority does not apply to delay-critical d</w:t>
      </w:r>
      <w:r w:rsidRPr="00FE69EB">
        <w:rPr>
          <w:b/>
          <w:bCs/>
          <w:lang w:val="en-US" w:eastAsia="zh-CN"/>
        </w:rPr>
        <w:t xml:space="preserve">ata </w:t>
      </w:r>
      <w:r w:rsidRPr="00FE69EB">
        <w:rPr>
          <w:rFonts w:eastAsiaTheme="minorEastAsia"/>
          <w:b/>
          <w:bCs/>
          <w:lang w:val="en-US" w:eastAsia="zh-CN"/>
        </w:rPr>
        <w:t xml:space="preserve">with sufficient </w:t>
      </w:r>
      <w:r w:rsidRPr="00FE69EB">
        <w:rPr>
          <w:b/>
          <w:bCs/>
          <w:lang w:val="en-US" w:eastAsia="zh-CN"/>
        </w:rPr>
        <w:t>r</w:t>
      </w:r>
      <w:r>
        <w:rPr>
          <w:b/>
          <w:bCs/>
          <w:lang w:val="en-US" w:eastAsia="zh-CN"/>
        </w:rPr>
        <w:t xml:space="preserve">emaining time. </w:t>
      </w:r>
    </w:p>
    <w:p w14:paraId="00F44535" w14:textId="77777777" w:rsidR="00651CBE" w:rsidRDefault="00651CBE" w:rsidP="00651CBE">
      <w:pPr>
        <w:spacing w:beforeLines="50" w:before="120"/>
        <w:ind w:left="1132" w:hangingChars="564" w:hanging="1132"/>
        <w:rPr>
          <w:b/>
          <w:bCs/>
          <w:lang w:val="en-US" w:eastAsia="zh-CN"/>
        </w:rPr>
      </w:pPr>
      <w:r>
        <w:rPr>
          <w:b/>
          <w:bCs/>
          <w:lang w:val="en-US" w:eastAsia="zh-CN"/>
        </w:rPr>
        <w:t>Proposal 3a: Introduce a remaining time threshold for gNB and UE to active</w:t>
      </w:r>
      <w:r>
        <w:rPr>
          <w:rFonts w:eastAsiaTheme="minorEastAsia" w:hint="eastAsia"/>
          <w:b/>
          <w:bCs/>
          <w:lang w:val="en-US" w:eastAsia="zh-CN"/>
        </w:rPr>
        <w:t xml:space="preserve"> the</w:t>
      </w:r>
      <w:r>
        <w:rPr>
          <w:b/>
          <w:bCs/>
          <w:lang w:val="en-US" w:eastAsia="zh-CN"/>
        </w:rPr>
        <w:t xml:space="preserve"> additional priority, i.e., </w:t>
      </w:r>
      <w:r>
        <w:rPr>
          <w:rFonts w:eastAsiaTheme="minorEastAsia"/>
          <w:b/>
          <w:bCs/>
          <w:lang w:val="en-US" w:eastAsia="zh-CN"/>
        </w:rPr>
        <w:t>the additional priority only applies to delay-critical data whose remaining time is below this threshold.</w:t>
      </w:r>
      <w:r>
        <w:rPr>
          <w:b/>
          <w:bCs/>
          <w:lang w:val="en-US" w:eastAsia="zh-CN"/>
        </w:rPr>
        <w:t xml:space="preserve"> </w:t>
      </w:r>
    </w:p>
    <w:p w14:paraId="360FC40B" w14:textId="77777777" w:rsidR="00651CBE" w:rsidRDefault="00651CBE" w:rsidP="00651CBE">
      <w:pPr>
        <w:spacing w:beforeLines="50" w:before="120"/>
        <w:ind w:left="1132" w:hangingChars="564" w:hanging="1132"/>
        <w:rPr>
          <w:b/>
          <w:bCs/>
          <w:lang w:val="en-US" w:eastAsia="zh-CN"/>
        </w:rPr>
      </w:pPr>
      <w:r>
        <w:rPr>
          <w:b/>
          <w:bCs/>
          <w:lang w:val="en-US" w:eastAsia="zh-CN"/>
        </w:rPr>
        <w:t>Proposal 3b: If remaining time threshold is not provided, DSR threshold can be reused.</w:t>
      </w:r>
    </w:p>
    <w:p w14:paraId="42C79478" w14:textId="77777777" w:rsidR="00651CBE" w:rsidRDefault="00651CBE" w:rsidP="00651CBE">
      <w:pPr>
        <w:spacing w:beforeLines="50" w:before="120"/>
        <w:ind w:left="1132" w:hangingChars="564" w:hanging="1132"/>
        <w:rPr>
          <w:b/>
          <w:bCs/>
          <w:lang w:val="en-US" w:eastAsia="zh-CN"/>
        </w:rPr>
      </w:pPr>
      <w:r>
        <w:rPr>
          <w:b/>
          <w:bCs/>
          <w:lang w:val="en-US" w:eastAsia="zh-CN"/>
        </w:rPr>
        <w:t>Proposal 4: RAN2 to agree that the additional priority should not be higher than that of any SRB.</w:t>
      </w:r>
    </w:p>
    <w:p w14:paraId="29C70D0E" w14:textId="77777777" w:rsidR="00651CBE" w:rsidRDefault="00651CBE" w:rsidP="00651CBE">
      <w:pPr>
        <w:spacing w:beforeLines="50" w:before="120"/>
        <w:ind w:left="1132" w:hangingChars="564" w:hanging="1132"/>
        <w:rPr>
          <w:b/>
          <w:bCs/>
          <w:lang w:val="en-US" w:eastAsia="zh-CN"/>
        </w:rPr>
      </w:pPr>
      <w:r>
        <w:rPr>
          <w:b/>
          <w:bCs/>
          <w:lang w:val="en-US" w:eastAsia="zh-CN"/>
        </w:rPr>
        <w:t>Proposal 5: RAN2 to agree that the LCP enhancement does not apply to CG, unless there are padding bits in CG TB.</w:t>
      </w:r>
    </w:p>
    <w:p w14:paraId="707128C5" w14:textId="60BA7E00" w:rsidR="000F623A" w:rsidRPr="000F623A" w:rsidRDefault="00D0190F" w:rsidP="000F623A">
      <w:pPr>
        <w:spacing w:beforeLines="50" w:before="120"/>
        <w:rPr>
          <w:rFonts w:eastAsiaTheme="minorEastAsia"/>
          <w:i/>
          <w:iCs/>
          <w:u w:val="single"/>
          <w:lang w:val="en-US" w:eastAsia="zh-CN"/>
        </w:rPr>
      </w:pPr>
      <w:r>
        <w:rPr>
          <w:i/>
          <w:iCs/>
          <w:u w:val="single"/>
        </w:rPr>
        <w:t>DSR enhancement</w:t>
      </w:r>
      <w:r w:rsidR="000F623A">
        <w:rPr>
          <w:i/>
          <w:iCs/>
          <w:u w:val="single"/>
        </w:rPr>
        <w:t xml:space="preserve"> a</w:t>
      </w:r>
      <w:r w:rsidR="000F623A" w:rsidRPr="00211D88">
        <w:rPr>
          <w:i/>
          <w:iCs/>
          <w:u w:val="single"/>
        </w:rPr>
        <w:t>spect</w:t>
      </w:r>
    </w:p>
    <w:p w14:paraId="68C053B0" w14:textId="77777777" w:rsidR="003E4EA4" w:rsidRDefault="003E4EA4" w:rsidP="003E4EA4">
      <w:pPr>
        <w:spacing w:beforeLines="50" w:before="120"/>
        <w:ind w:left="1132" w:hangingChars="564" w:hanging="1132"/>
        <w:rPr>
          <w:b/>
          <w:bCs/>
          <w:lang w:val="en-US" w:eastAsia="zh-CN"/>
        </w:rPr>
      </w:pPr>
      <w:r>
        <w:rPr>
          <w:b/>
          <w:bCs/>
          <w:lang w:val="en-US" w:eastAsia="zh-CN"/>
        </w:rPr>
        <w:t xml:space="preserve">Proposal </w:t>
      </w:r>
      <w:r>
        <w:rPr>
          <w:rFonts w:eastAsiaTheme="minorEastAsia" w:hint="eastAsia"/>
          <w:b/>
          <w:bCs/>
          <w:lang w:val="en-US" w:eastAsia="zh-CN"/>
        </w:rPr>
        <w:t>6</w:t>
      </w:r>
      <w:r>
        <w:rPr>
          <w:b/>
          <w:bCs/>
          <w:lang w:val="en-US" w:eastAsia="zh-CN"/>
        </w:rPr>
        <w:t>: RAN2 to clarify that multiple pairs of remaining time and buffer size has no impact on DSR triggering and LCP enhancement.</w:t>
      </w:r>
    </w:p>
    <w:p w14:paraId="133377DA" w14:textId="77777777" w:rsidR="003E4EA4" w:rsidRDefault="003E4EA4" w:rsidP="003E4EA4">
      <w:pPr>
        <w:spacing w:beforeLines="50" w:before="120"/>
        <w:ind w:left="1424" w:hangingChars="709" w:hanging="1424"/>
        <w:rPr>
          <w:b/>
          <w:bCs/>
          <w:lang w:val="en-US" w:eastAsia="zh-CN"/>
        </w:rPr>
      </w:pPr>
      <w:r>
        <w:rPr>
          <w:b/>
          <w:bCs/>
          <w:lang w:val="en-US" w:eastAsia="zh-CN"/>
        </w:rPr>
        <w:t xml:space="preserve">Observation </w:t>
      </w:r>
      <w:r>
        <w:rPr>
          <w:rFonts w:eastAsiaTheme="minorEastAsia" w:hint="eastAsia"/>
          <w:b/>
          <w:bCs/>
          <w:lang w:val="en-US" w:eastAsia="zh-CN"/>
        </w:rPr>
        <w:t>2</w:t>
      </w:r>
      <w:r>
        <w:rPr>
          <w:b/>
          <w:bCs/>
          <w:lang w:val="en-US" w:eastAsia="zh-CN"/>
        </w:rPr>
        <w:t>: With proper configuration, i.e., delay-critical data in LCG has the same PSI, LCG ID in DSR can be regarded as a PSI identifier since PSI is configured per LCH/DRB.</w:t>
      </w:r>
    </w:p>
    <w:p w14:paraId="3889A270" w14:textId="2C1E0491" w:rsidR="003E4EA4" w:rsidRDefault="003E4EA4" w:rsidP="003E4EA4">
      <w:pPr>
        <w:spacing w:beforeLines="50" w:before="120"/>
        <w:ind w:left="1424" w:hangingChars="709" w:hanging="1424"/>
        <w:rPr>
          <w:rFonts w:eastAsiaTheme="minorEastAsia"/>
          <w:b/>
          <w:bCs/>
          <w:lang w:val="en-US" w:eastAsia="zh-CN"/>
        </w:rPr>
      </w:pPr>
      <w:r>
        <w:rPr>
          <w:b/>
          <w:bCs/>
          <w:lang w:val="en-US" w:eastAsia="zh-CN"/>
        </w:rPr>
        <w:t xml:space="preserve">Observation </w:t>
      </w:r>
      <w:r>
        <w:rPr>
          <w:rFonts w:eastAsiaTheme="minorEastAsia" w:hint="eastAsia"/>
          <w:b/>
          <w:bCs/>
          <w:lang w:val="en-US" w:eastAsia="zh-CN"/>
        </w:rPr>
        <w:t>3</w:t>
      </w:r>
      <w:r>
        <w:rPr>
          <w:b/>
          <w:bCs/>
          <w:lang w:val="en-US" w:eastAsia="zh-CN"/>
        </w:rPr>
        <w:t>: With the introduction of multiple pairs of remaining time and buffer size, DSR is already very long and complex, can introduce</w:t>
      </w:r>
      <w:r>
        <w:rPr>
          <w:rFonts w:eastAsiaTheme="minorEastAsia" w:hint="eastAsia"/>
          <w:b/>
          <w:bCs/>
          <w:lang w:val="en-US" w:eastAsia="zh-CN"/>
        </w:rPr>
        <w:t xml:space="preserve"> </w:t>
      </w:r>
      <w:r>
        <w:rPr>
          <w:rFonts w:eastAsiaTheme="minorEastAsia"/>
          <w:b/>
          <w:bCs/>
          <w:lang w:val="en-US" w:eastAsia="zh-CN"/>
        </w:rPr>
        <w:t>nonnegligible</w:t>
      </w:r>
      <w:r>
        <w:rPr>
          <w:rFonts w:eastAsiaTheme="minorEastAsia" w:hint="eastAsia"/>
          <w:b/>
          <w:bCs/>
          <w:lang w:val="en-US" w:eastAsia="zh-CN"/>
        </w:rPr>
        <w:t xml:space="preserve"> overhead</w:t>
      </w:r>
      <w:r>
        <w:rPr>
          <w:rFonts w:eastAsiaTheme="minorEastAsia"/>
          <w:b/>
          <w:bCs/>
          <w:lang w:val="en-US" w:eastAsia="zh-CN"/>
        </w:rPr>
        <w:t>.</w:t>
      </w:r>
    </w:p>
    <w:p w14:paraId="13297E07" w14:textId="77777777" w:rsidR="003E4EA4" w:rsidRDefault="003E4EA4" w:rsidP="003E4EA4">
      <w:pPr>
        <w:spacing w:beforeLines="50" w:before="120"/>
        <w:ind w:left="1132" w:hangingChars="564" w:hanging="1132"/>
        <w:rPr>
          <w:b/>
          <w:bCs/>
          <w:lang w:val="en-US" w:eastAsia="zh-CN"/>
        </w:rPr>
      </w:pPr>
      <w:r>
        <w:rPr>
          <w:b/>
          <w:bCs/>
          <w:lang w:val="en-US" w:eastAsia="zh-CN"/>
        </w:rPr>
        <w:t xml:space="preserve">Proposal </w:t>
      </w:r>
      <w:r>
        <w:rPr>
          <w:rFonts w:eastAsiaTheme="minorEastAsia" w:hint="eastAsia"/>
          <w:b/>
          <w:bCs/>
          <w:lang w:val="en-US" w:eastAsia="zh-CN"/>
        </w:rPr>
        <w:t>7</w:t>
      </w:r>
      <w:r>
        <w:rPr>
          <w:b/>
          <w:bCs/>
          <w:lang w:val="en-US" w:eastAsia="zh-CN"/>
        </w:rPr>
        <w:t>: RAN2 to agree that PSI is not reported in the DSR.</w:t>
      </w:r>
    </w:p>
    <w:p w14:paraId="7DD58527" w14:textId="77777777" w:rsidR="003E4EA4" w:rsidRDefault="003E4EA4" w:rsidP="003E4EA4">
      <w:pPr>
        <w:spacing w:beforeLines="50" w:before="120"/>
        <w:ind w:left="1424" w:hangingChars="709" w:hanging="1424"/>
        <w:rPr>
          <w:rFonts w:eastAsiaTheme="minorEastAsia"/>
          <w:b/>
          <w:bCs/>
          <w:lang w:val="en-US" w:eastAsia="zh-CN"/>
        </w:rPr>
      </w:pPr>
      <w:r>
        <w:rPr>
          <w:b/>
          <w:bCs/>
          <w:lang w:val="en-US" w:eastAsia="zh-CN"/>
        </w:rPr>
        <w:t xml:space="preserve">Observation </w:t>
      </w:r>
      <w:r>
        <w:rPr>
          <w:rFonts w:eastAsiaTheme="minorEastAsia" w:hint="eastAsia"/>
          <w:b/>
          <w:bCs/>
          <w:lang w:val="en-US" w:eastAsia="zh-CN"/>
        </w:rPr>
        <w:t>4</w:t>
      </w:r>
      <w:r>
        <w:rPr>
          <w:b/>
          <w:bCs/>
          <w:lang w:val="en-US" w:eastAsia="zh-CN"/>
        </w:rPr>
        <w:t>: With the introduction of multiple pairs of remaining time and buffer size, multiple triggering threshold for DSR can cause redundancy</w:t>
      </w:r>
      <w:r>
        <w:rPr>
          <w:rFonts w:eastAsiaTheme="minorEastAsia"/>
          <w:b/>
          <w:bCs/>
          <w:lang w:val="en-US" w:eastAsia="zh-CN"/>
        </w:rPr>
        <w:t>.</w:t>
      </w:r>
    </w:p>
    <w:p w14:paraId="482D2E52" w14:textId="77777777" w:rsidR="003E4EA4" w:rsidRDefault="003E4EA4" w:rsidP="003E4EA4">
      <w:pPr>
        <w:spacing w:beforeLines="50" w:before="120"/>
        <w:ind w:left="1132" w:hangingChars="564" w:hanging="1132"/>
        <w:rPr>
          <w:rFonts w:eastAsiaTheme="minorEastAsia"/>
          <w:b/>
          <w:bCs/>
          <w:lang w:val="en-US" w:eastAsia="zh-CN"/>
        </w:rPr>
      </w:pPr>
      <w:r>
        <w:rPr>
          <w:b/>
          <w:bCs/>
          <w:lang w:val="en-US" w:eastAsia="zh-CN"/>
        </w:rPr>
        <w:t xml:space="preserve">Proposal </w:t>
      </w:r>
      <w:r>
        <w:rPr>
          <w:rFonts w:eastAsiaTheme="minorEastAsia" w:hint="eastAsia"/>
          <w:b/>
          <w:bCs/>
          <w:lang w:val="en-US" w:eastAsia="zh-CN"/>
        </w:rPr>
        <w:t>8</w:t>
      </w:r>
      <w:r>
        <w:rPr>
          <w:b/>
          <w:bCs/>
          <w:lang w:val="en-US" w:eastAsia="zh-CN"/>
        </w:rPr>
        <w:t>: RAN2 to agree that at least multiple triggering thresholds and multiple pairs of remaining time and buffer size will not be configured at the same time for overhead and complexity consideration.</w:t>
      </w:r>
    </w:p>
    <w:p w14:paraId="1DBA061F" w14:textId="77777777" w:rsidR="003E4EA4" w:rsidRDefault="003E4EA4" w:rsidP="003E4EA4">
      <w:pPr>
        <w:spacing w:beforeLines="50" w:before="120"/>
        <w:ind w:left="1424" w:hangingChars="709" w:hanging="1424"/>
        <w:rPr>
          <w:rFonts w:eastAsiaTheme="minorEastAsia"/>
          <w:b/>
          <w:bCs/>
          <w:lang w:val="en-US" w:eastAsia="zh-CN"/>
        </w:rPr>
      </w:pPr>
      <w:r>
        <w:rPr>
          <w:b/>
          <w:bCs/>
          <w:lang w:val="en-US" w:eastAsia="zh-CN"/>
        </w:rPr>
        <w:t xml:space="preserve">Observation 5: </w:t>
      </w:r>
      <w:r>
        <w:rPr>
          <w:rFonts w:eastAsiaTheme="minorEastAsia" w:hint="eastAsia"/>
          <w:b/>
          <w:bCs/>
          <w:lang w:val="en-US" w:eastAsia="zh-CN"/>
        </w:rPr>
        <w:t xml:space="preserve">BSR </w:t>
      </w:r>
      <w:r>
        <w:rPr>
          <w:rFonts w:eastAsiaTheme="minorEastAsia"/>
          <w:b/>
          <w:bCs/>
          <w:lang w:val="en-US" w:eastAsia="zh-CN"/>
        </w:rPr>
        <w:t xml:space="preserve">captures both delay-critical and non-delay-critical data, if DSR is triggered as </w:t>
      </w:r>
      <w:r>
        <w:rPr>
          <w:rFonts w:eastAsiaTheme="minorEastAsia" w:hint="eastAsia"/>
          <w:b/>
          <w:bCs/>
          <w:lang w:val="en-US" w:eastAsia="zh-CN"/>
        </w:rPr>
        <w:t>expected</w:t>
      </w:r>
      <w:r>
        <w:rPr>
          <w:rFonts w:eastAsiaTheme="minorEastAsia"/>
          <w:b/>
          <w:bCs/>
          <w:lang w:val="en-US" w:eastAsia="zh-CN"/>
        </w:rPr>
        <w:t>,</w:t>
      </w:r>
      <w:r>
        <w:rPr>
          <w:rFonts w:eastAsiaTheme="minorEastAsia" w:hint="eastAsia"/>
          <w:b/>
          <w:bCs/>
          <w:lang w:val="en-US" w:eastAsia="zh-CN"/>
        </w:rPr>
        <w:t xml:space="preserve"> gNB can </w:t>
      </w:r>
      <w:r>
        <w:rPr>
          <w:rFonts w:eastAsiaTheme="minorEastAsia"/>
          <w:b/>
          <w:bCs/>
          <w:lang w:val="en-US" w:eastAsia="zh-CN"/>
        </w:rPr>
        <w:t>deduce the buffer size of non-delay-critical data.</w:t>
      </w:r>
    </w:p>
    <w:p w14:paraId="0489A551" w14:textId="77777777" w:rsidR="003E4EA4" w:rsidRDefault="003E4EA4" w:rsidP="003E4EA4">
      <w:pPr>
        <w:spacing w:beforeLines="50" w:before="120"/>
        <w:ind w:left="1132" w:hangingChars="564" w:hanging="1132"/>
        <w:rPr>
          <w:b/>
          <w:bCs/>
          <w:lang w:val="en-US" w:eastAsia="zh-CN"/>
        </w:rPr>
      </w:pPr>
      <w:r>
        <w:rPr>
          <w:b/>
          <w:bCs/>
          <w:lang w:val="en-US" w:eastAsia="zh-CN"/>
        </w:rPr>
        <w:t xml:space="preserve">Proposal </w:t>
      </w:r>
      <w:r>
        <w:rPr>
          <w:rFonts w:eastAsiaTheme="minorEastAsia"/>
          <w:b/>
          <w:bCs/>
          <w:lang w:val="en-US" w:eastAsia="zh-CN"/>
        </w:rPr>
        <w:t>9</w:t>
      </w:r>
      <w:r>
        <w:rPr>
          <w:b/>
          <w:bCs/>
          <w:lang w:val="en-US" w:eastAsia="zh-CN"/>
        </w:rPr>
        <w:t>: Non-delay-critical data is reported in BSR as legacy.</w:t>
      </w:r>
    </w:p>
    <w:p w14:paraId="2CC38A75" w14:textId="77777777" w:rsidR="00E702B0" w:rsidRDefault="00E702B0">
      <w:pPr>
        <w:spacing w:after="120"/>
        <w:rPr>
          <w:b/>
        </w:rPr>
      </w:pPr>
    </w:p>
    <w:p w14:paraId="2CC38A76" w14:textId="77777777" w:rsidR="00E702B0" w:rsidRDefault="005219D8">
      <w:pPr>
        <w:pStyle w:val="1"/>
      </w:pPr>
      <w:r>
        <w:t>References</w:t>
      </w:r>
    </w:p>
    <w:p w14:paraId="2CC38A77" w14:textId="77777777" w:rsidR="00E702B0" w:rsidRDefault="005219D8">
      <w:pPr>
        <w:spacing w:after="120"/>
        <w:rPr>
          <w:bCs/>
        </w:rPr>
      </w:pPr>
      <w:r>
        <w:rPr>
          <w:bCs/>
        </w:rPr>
        <w:t>[1]</w:t>
      </w:r>
      <w:r>
        <w:rPr>
          <w:bCs/>
        </w:rPr>
        <w:tab/>
      </w:r>
      <w:r>
        <w:t>R2-2405706</w:t>
      </w:r>
      <w:r>
        <w:rPr>
          <w:bCs/>
        </w:rPr>
        <w:t xml:space="preserve">, </w:t>
      </w:r>
      <w:r>
        <w:t>Report from session on R18 MBS, R18 QoE and R19 XR</w:t>
      </w:r>
      <w:r>
        <w:rPr>
          <w:bCs/>
        </w:rPr>
        <w:t xml:space="preserve">, </w:t>
      </w:r>
      <w:r>
        <w:t>Session chair (Huawei)</w:t>
      </w:r>
    </w:p>
    <w:p w14:paraId="2CC38A7F" w14:textId="094FA6F5" w:rsidR="00E702B0" w:rsidRDefault="00E702B0"/>
    <w:sectPr w:rsidR="00E702B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DB41B" w14:textId="77777777" w:rsidR="00576347" w:rsidRDefault="00576347" w:rsidP="004E6748">
      <w:r>
        <w:separator/>
      </w:r>
    </w:p>
  </w:endnote>
  <w:endnote w:type="continuationSeparator" w:id="0">
    <w:p w14:paraId="4BDCB032" w14:textId="77777777" w:rsidR="00576347" w:rsidRDefault="00576347" w:rsidP="004E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54051" w14:textId="77777777" w:rsidR="00576347" w:rsidRDefault="00576347" w:rsidP="004E6748">
      <w:r>
        <w:separator/>
      </w:r>
    </w:p>
  </w:footnote>
  <w:footnote w:type="continuationSeparator" w:id="0">
    <w:p w14:paraId="0BBDD46A" w14:textId="77777777" w:rsidR="00576347" w:rsidRDefault="00576347" w:rsidP="004E6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F403267"/>
    <w:multiLevelType w:val="multilevel"/>
    <w:tmpl w:val="3F403267"/>
    <w:lvl w:ilvl="0">
      <w:start w:val="1"/>
      <w:numFmt w:val="decimal"/>
      <w:pStyle w:val="1"/>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0903882"/>
    <w:multiLevelType w:val="multilevel"/>
    <w:tmpl w:val="609038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8724"/>
        </w:tabs>
        <w:ind w:left="872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ind w:left="2340" w:hanging="540"/>
      </w:pPr>
      <w:rPr>
        <w:rFonts w:ascii="Arial" w:eastAsia="MS Mincho" w:hAnsi="Arial" w:cs="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71168007">
    <w:abstractNumId w:val="1"/>
  </w:num>
  <w:num w:numId="2" w16cid:durableId="540702845">
    <w:abstractNumId w:val="5"/>
  </w:num>
  <w:num w:numId="3" w16cid:durableId="1588149463">
    <w:abstractNumId w:val="2"/>
  </w:num>
  <w:num w:numId="4" w16cid:durableId="592319574">
    <w:abstractNumId w:val="3"/>
  </w:num>
  <w:num w:numId="5" w16cid:durableId="2068021239">
    <w:abstractNumId w:val="0"/>
  </w:num>
  <w:num w:numId="6" w16cid:durableId="1248542443">
    <w:abstractNumId w:val="6"/>
  </w:num>
  <w:num w:numId="7" w16cid:durableId="1916668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MzMTc1OGM5YmYzMmZhZGFlMjY0ODk5YTQxNWQyNTgifQ=="/>
  </w:docVars>
  <w:rsids>
    <w:rsidRoot w:val="00A361F7"/>
    <w:rsid w:val="00002FCD"/>
    <w:rsid w:val="00004DE0"/>
    <w:rsid w:val="00005A13"/>
    <w:rsid w:val="000231BC"/>
    <w:rsid w:val="00026DB1"/>
    <w:rsid w:val="000313F3"/>
    <w:rsid w:val="00054BAA"/>
    <w:rsid w:val="00065F74"/>
    <w:rsid w:val="000A23F2"/>
    <w:rsid w:val="000A4826"/>
    <w:rsid w:val="000B78DD"/>
    <w:rsid w:val="000C262A"/>
    <w:rsid w:val="000E3AC6"/>
    <w:rsid w:val="000E7D4D"/>
    <w:rsid w:val="000F02B0"/>
    <w:rsid w:val="000F623A"/>
    <w:rsid w:val="0010544D"/>
    <w:rsid w:val="00196945"/>
    <w:rsid w:val="001A0866"/>
    <w:rsid w:val="001A429E"/>
    <w:rsid w:val="001B47EC"/>
    <w:rsid w:val="001C19D4"/>
    <w:rsid w:val="001C31FE"/>
    <w:rsid w:val="001D3091"/>
    <w:rsid w:val="002011D1"/>
    <w:rsid w:val="00211D88"/>
    <w:rsid w:val="00233135"/>
    <w:rsid w:val="0024183D"/>
    <w:rsid w:val="00243457"/>
    <w:rsid w:val="00267C21"/>
    <w:rsid w:val="002A2DC3"/>
    <w:rsid w:val="002A5B2E"/>
    <w:rsid w:val="002A73EB"/>
    <w:rsid w:val="002A7F01"/>
    <w:rsid w:val="002B2382"/>
    <w:rsid w:val="002B2E16"/>
    <w:rsid w:val="002B67F0"/>
    <w:rsid w:val="002C342E"/>
    <w:rsid w:val="002C792B"/>
    <w:rsid w:val="002E3CCB"/>
    <w:rsid w:val="002F4B10"/>
    <w:rsid w:val="00305ACA"/>
    <w:rsid w:val="00317555"/>
    <w:rsid w:val="00317977"/>
    <w:rsid w:val="00326470"/>
    <w:rsid w:val="00332231"/>
    <w:rsid w:val="00334808"/>
    <w:rsid w:val="00350E56"/>
    <w:rsid w:val="003757E1"/>
    <w:rsid w:val="003A10F8"/>
    <w:rsid w:val="003A361F"/>
    <w:rsid w:val="003B0B62"/>
    <w:rsid w:val="003C0C01"/>
    <w:rsid w:val="003D60F7"/>
    <w:rsid w:val="003E4EA4"/>
    <w:rsid w:val="003F0BDE"/>
    <w:rsid w:val="003F1F81"/>
    <w:rsid w:val="00405CBB"/>
    <w:rsid w:val="0042044E"/>
    <w:rsid w:val="00421055"/>
    <w:rsid w:val="00436618"/>
    <w:rsid w:val="004421CC"/>
    <w:rsid w:val="00446980"/>
    <w:rsid w:val="004607C3"/>
    <w:rsid w:val="00470827"/>
    <w:rsid w:val="00470B81"/>
    <w:rsid w:val="004737F9"/>
    <w:rsid w:val="004A6E70"/>
    <w:rsid w:val="004B0199"/>
    <w:rsid w:val="004B198A"/>
    <w:rsid w:val="004C3CC7"/>
    <w:rsid w:val="004C55C3"/>
    <w:rsid w:val="004E6748"/>
    <w:rsid w:val="004F0EC9"/>
    <w:rsid w:val="004F4796"/>
    <w:rsid w:val="004F65BF"/>
    <w:rsid w:val="0051393A"/>
    <w:rsid w:val="005219D8"/>
    <w:rsid w:val="005436E6"/>
    <w:rsid w:val="005441D8"/>
    <w:rsid w:val="00545A0F"/>
    <w:rsid w:val="00551A53"/>
    <w:rsid w:val="00555A20"/>
    <w:rsid w:val="00576347"/>
    <w:rsid w:val="00577A3B"/>
    <w:rsid w:val="005C123B"/>
    <w:rsid w:val="005C46A8"/>
    <w:rsid w:val="005D20F1"/>
    <w:rsid w:val="005D34F4"/>
    <w:rsid w:val="005D6056"/>
    <w:rsid w:val="005E4DCF"/>
    <w:rsid w:val="00614FFF"/>
    <w:rsid w:val="0062633F"/>
    <w:rsid w:val="00626E46"/>
    <w:rsid w:val="00630467"/>
    <w:rsid w:val="0064386E"/>
    <w:rsid w:val="00651CBE"/>
    <w:rsid w:val="00683E15"/>
    <w:rsid w:val="006A25A8"/>
    <w:rsid w:val="006A608C"/>
    <w:rsid w:val="006B32CF"/>
    <w:rsid w:val="006F1BAB"/>
    <w:rsid w:val="0070176A"/>
    <w:rsid w:val="00712164"/>
    <w:rsid w:val="007157CF"/>
    <w:rsid w:val="00721FD0"/>
    <w:rsid w:val="007237DE"/>
    <w:rsid w:val="007276FA"/>
    <w:rsid w:val="00743C17"/>
    <w:rsid w:val="007D031F"/>
    <w:rsid w:val="007F15F1"/>
    <w:rsid w:val="007F31CF"/>
    <w:rsid w:val="007F3E91"/>
    <w:rsid w:val="008269ED"/>
    <w:rsid w:val="00845528"/>
    <w:rsid w:val="0087771D"/>
    <w:rsid w:val="0088197C"/>
    <w:rsid w:val="008904B3"/>
    <w:rsid w:val="00890AB3"/>
    <w:rsid w:val="008C75D7"/>
    <w:rsid w:val="008D2F9F"/>
    <w:rsid w:val="008E1112"/>
    <w:rsid w:val="008E190E"/>
    <w:rsid w:val="00904A13"/>
    <w:rsid w:val="00913927"/>
    <w:rsid w:val="00932D82"/>
    <w:rsid w:val="009427A5"/>
    <w:rsid w:val="009446A5"/>
    <w:rsid w:val="0097219B"/>
    <w:rsid w:val="00982470"/>
    <w:rsid w:val="00992A58"/>
    <w:rsid w:val="009A16ED"/>
    <w:rsid w:val="009C0BCA"/>
    <w:rsid w:val="009D0BB8"/>
    <w:rsid w:val="009F02B0"/>
    <w:rsid w:val="00A130F8"/>
    <w:rsid w:val="00A361F7"/>
    <w:rsid w:val="00A4598E"/>
    <w:rsid w:val="00A57B39"/>
    <w:rsid w:val="00A704C2"/>
    <w:rsid w:val="00A7718B"/>
    <w:rsid w:val="00A77D3C"/>
    <w:rsid w:val="00A911A6"/>
    <w:rsid w:val="00A96D28"/>
    <w:rsid w:val="00AC4B8F"/>
    <w:rsid w:val="00AD37DF"/>
    <w:rsid w:val="00AE6472"/>
    <w:rsid w:val="00B0692A"/>
    <w:rsid w:val="00B20B91"/>
    <w:rsid w:val="00B321B7"/>
    <w:rsid w:val="00B93858"/>
    <w:rsid w:val="00BC59D3"/>
    <w:rsid w:val="00BC7D70"/>
    <w:rsid w:val="00BD045D"/>
    <w:rsid w:val="00BD62E2"/>
    <w:rsid w:val="00BE1C19"/>
    <w:rsid w:val="00BE2208"/>
    <w:rsid w:val="00C2238C"/>
    <w:rsid w:val="00C51674"/>
    <w:rsid w:val="00C601B9"/>
    <w:rsid w:val="00C6629A"/>
    <w:rsid w:val="00C72F21"/>
    <w:rsid w:val="00C85FF1"/>
    <w:rsid w:val="00C9469F"/>
    <w:rsid w:val="00CA75E3"/>
    <w:rsid w:val="00CD1BAF"/>
    <w:rsid w:val="00CF0672"/>
    <w:rsid w:val="00D0190F"/>
    <w:rsid w:val="00D12BB0"/>
    <w:rsid w:val="00D16CE0"/>
    <w:rsid w:val="00D302AD"/>
    <w:rsid w:val="00D408B2"/>
    <w:rsid w:val="00D57E09"/>
    <w:rsid w:val="00DA6119"/>
    <w:rsid w:val="00DA7536"/>
    <w:rsid w:val="00DB5BAB"/>
    <w:rsid w:val="00DC03E2"/>
    <w:rsid w:val="00DC4041"/>
    <w:rsid w:val="00DF1117"/>
    <w:rsid w:val="00E31D59"/>
    <w:rsid w:val="00E3307E"/>
    <w:rsid w:val="00E42565"/>
    <w:rsid w:val="00E62864"/>
    <w:rsid w:val="00E702B0"/>
    <w:rsid w:val="00E75373"/>
    <w:rsid w:val="00E86E82"/>
    <w:rsid w:val="00E912BE"/>
    <w:rsid w:val="00EF6BB3"/>
    <w:rsid w:val="00F1435A"/>
    <w:rsid w:val="00F25FC4"/>
    <w:rsid w:val="00F302F0"/>
    <w:rsid w:val="00F44700"/>
    <w:rsid w:val="00F47EEC"/>
    <w:rsid w:val="00F72F9D"/>
    <w:rsid w:val="00F86876"/>
    <w:rsid w:val="00F906E1"/>
    <w:rsid w:val="00F93A3C"/>
    <w:rsid w:val="00FA1485"/>
    <w:rsid w:val="00FC30CA"/>
    <w:rsid w:val="00FC7A25"/>
    <w:rsid w:val="00FD6165"/>
    <w:rsid w:val="00FE10A1"/>
    <w:rsid w:val="00FE69EB"/>
    <w:rsid w:val="00FE77F8"/>
    <w:rsid w:val="2ABC6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8A3B"/>
  <w15:docId w15:val="{22FCEEEE-F736-4C36-9263-027944529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23A"/>
    <w:rPr>
      <w:rFonts w:ascii="Arial" w:eastAsia="Arial" w:hAnsi="Arial" w:cs="Arial"/>
      <w:lang w:val="en-GB" w:eastAsia="en-US"/>
    </w:rPr>
  </w:style>
  <w:style w:type="paragraph" w:styleId="1">
    <w:name w:val="heading 1"/>
    <w:basedOn w:val="a"/>
    <w:next w:val="a"/>
    <w:autoRedefine/>
    <w:qFormat/>
    <w:pPr>
      <w:keepNext/>
      <w:numPr>
        <w:numId w:val="1"/>
      </w:numPr>
      <w:spacing w:after="240"/>
      <w:ind w:right="284"/>
      <w:outlineLvl w:val="0"/>
    </w:pPr>
    <w:rPr>
      <w:b/>
      <w:sz w:val="24"/>
      <w:szCs w:val="28"/>
      <w:lang w:eastAsia="zh-CN"/>
    </w:rPr>
  </w:style>
  <w:style w:type="paragraph" w:styleId="2">
    <w:name w:val="heading 2"/>
    <w:basedOn w:val="a"/>
    <w:next w:val="a"/>
    <w:link w:val="20"/>
    <w:qFormat/>
    <w:pPr>
      <w:keepNext/>
      <w:ind w:right="284"/>
      <w:outlineLvl w:val="1"/>
    </w:pPr>
    <w:rPr>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b/>
    </w:rPr>
  </w:style>
  <w:style w:type="paragraph" w:styleId="5">
    <w:name w:val="heading 5"/>
    <w:basedOn w:val="a"/>
    <w:next w:val="a"/>
    <w:qFormat/>
    <w:pPr>
      <w:keepNext/>
      <w:jc w:val="center"/>
      <w:outlineLvl w:val="4"/>
    </w:pPr>
    <w:rPr>
      <w:b/>
      <w:sz w:val="24"/>
    </w:rPr>
  </w:style>
  <w:style w:type="paragraph" w:styleId="6">
    <w:name w:val="heading 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style>
  <w:style w:type="paragraph" w:styleId="a4">
    <w:name w:val="Body Text"/>
    <w:basedOn w:val="a"/>
    <w:semiHidden/>
    <w:rPr>
      <w:color w:val="FF0000"/>
    </w:rPr>
  </w:style>
  <w:style w:type="paragraph" w:styleId="a5">
    <w:name w:val="Balloon Text"/>
    <w:basedOn w:val="a"/>
    <w:link w:val="a6"/>
    <w:uiPriority w:val="99"/>
    <w:semiHidden/>
    <w:unhideWhenUsed/>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link w:val="a9"/>
    <w:semiHidden/>
    <w:qFormat/>
    <w:pPr>
      <w:tabs>
        <w:tab w:val="center" w:pos="4153"/>
        <w:tab w:val="right" w:pos="8306"/>
      </w:tabs>
    </w:p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semiHidden/>
    <w:qFormat/>
  </w:style>
  <w:style w:type="character" w:styleId="ac">
    <w:name w:val="annotation reference"/>
    <w:semiHidden/>
    <w:rPr>
      <w:sz w:val="16"/>
    </w:rPr>
  </w:style>
  <w:style w:type="paragraph" w:customStyle="1" w:styleId="B1">
    <w:name w:val="B1"/>
    <w:basedOn w:val="a"/>
    <w:qFormat/>
    <w:pPr>
      <w:ind w:left="567" w:hanging="567"/>
      <w:jc w:val="both"/>
    </w:pPr>
  </w:style>
  <w:style w:type="paragraph" w:customStyle="1" w:styleId="00BodyText">
    <w:name w:val="00 BodyText"/>
    <w:basedOn w:val="a"/>
    <w:qFormat/>
    <w:pPr>
      <w:spacing w:after="220"/>
    </w:pPr>
    <w:rPr>
      <w:sz w:val="22"/>
      <w:lang w:val="en-US"/>
    </w:rPr>
  </w:style>
  <w:style w:type="paragraph" w:customStyle="1" w:styleId="ad">
    <w:name w:val="??"/>
    <w:qFormat/>
    <w:pPr>
      <w:widowControl w:val="0"/>
    </w:pPr>
    <w:rPr>
      <w:lang w:eastAsia="en-US"/>
    </w:rPr>
  </w:style>
  <w:style w:type="paragraph" w:customStyle="1" w:styleId="21">
    <w:name w:val="??? 2"/>
    <w:basedOn w:val="ad"/>
    <w:next w:val="ad"/>
    <w:pPr>
      <w:keepNext/>
    </w:pPr>
    <w:rPr>
      <w:rFonts w:ascii="Arial" w:hAnsi="Arial"/>
      <w:b/>
      <w:sz w:val="24"/>
    </w:rPr>
  </w:style>
  <w:style w:type="paragraph" w:customStyle="1" w:styleId="DECISION">
    <w:name w:val="DECISION"/>
    <w:basedOn w:val="a"/>
    <w:qFormat/>
    <w:pPr>
      <w:widowControl w:val="0"/>
      <w:numPr>
        <w:numId w:val="2"/>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6">
    <w:name w:val="批注框文本 字符"/>
    <w:link w:val="a5"/>
    <w:uiPriority w:val="99"/>
    <w:semiHidden/>
    <w:rPr>
      <w:rFonts w:ascii="Segoe UI" w:hAnsi="Segoe UI" w:cs="Segoe UI"/>
      <w:sz w:val="18"/>
      <w:szCs w:val="18"/>
      <w:lang w:eastAsia="en-US"/>
    </w:rPr>
  </w:style>
  <w:style w:type="character" w:customStyle="1" w:styleId="20">
    <w:name w:val="标题 2 字符"/>
    <w:basedOn w:val="a0"/>
    <w:link w:val="2"/>
    <w:rPr>
      <w:rFonts w:ascii="Arial" w:eastAsia="Arial" w:hAnsi="Arial" w:cs="Arial"/>
      <w:b/>
      <w:sz w:val="24"/>
      <w:lang w:val="en-GB" w:eastAsia="en-US"/>
    </w:rPr>
  </w:style>
  <w:style w:type="paragraph" w:styleId="ae">
    <w:name w:val="List Paragraph"/>
    <w:basedOn w:val="a"/>
    <w:uiPriority w:val="34"/>
    <w:qFormat/>
    <w:pPr>
      <w:ind w:firstLineChars="200" w:firstLine="420"/>
    </w:pPr>
  </w:style>
  <w:style w:type="character" w:customStyle="1" w:styleId="a9">
    <w:name w:val="页眉 字符"/>
    <w:basedOn w:val="a0"/>
    <w:link w:val="a8"/>
    <w:semiHidden/>
    <w:rPr>
      <w:rFonts w:ascii="Arial" w:eastAsia="Arial" w:hAnsi="Arial" w:cs="Arial"/>
      <w:lang w:val="en-GB" w:eastAsia="en-US"/>
    </w:rPr>
  </w:style>
  <w:style w:type="paragraph" w:customStyle="1" w:styleId="Agreement">
    <w:name w:val="Agreement"/>
    <w:basedOn w:val="a"/>
    <w:next w:val="a"/>
    <w:uiPriority w:val="99"/>
    <w:qFormat/>
    <w:pPr>
      <w:numPr>
        <w:numId w:val="6"/>
      </w:numPr>
      <w:tabs>
        <w:tab w:val="clear" w:pos="8724"/>
        <w:tab w:val="left" w:pos="1619"/>
      </w:tabs>
      <w:spacing w:before="60"/>
      <w:ind w:left="1619"/>
    </w:pPr>
    <w:rPr>
      <w:rFonts w:eastAsia="MS Mincho"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362</TotalTime>
  <Pages>3</Pages>
  <Words>1676</Words>
  <Characters>8906</Characters>
  <Application>Microsoft Office Word</Application>
  <DocSecurity>0</DocSecurity>
  <Lines>74</Lines>
  <Paragraphs>21</Paragraphs>
  <ScaleCrop>false</ScaleCrop>
  <Company>CMCC</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Kangyi Liu</cp:lastModifiedBy>
  <cp:revision>173</cp:revision>
  <cp:lastPrinted>2002-04-23T01:10:00Z</cp:lastPrinted>
  <dcterms:created xsi:type="dcterms:W3CDTF">2022-09-22T03:40:00Z</dcterms:created>
  <dcterms:modified xsi:type="dcterms:W3CDTF">2024-08-09T06:40:00Z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7C8DD12955084188812E45A61E04AE8F_12</vt:lpwstr>
  </property>
</Properties>
</file>